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93D" w:rsidRPr="00670036" w:rsidRDefault="009548BD" w:rsidP="004A1181">
      <w:pPr>
        <w:pStyle w:val="TCH"/>
        <w:tabs>
          <w:tab w:val="right" w:pos="10080"/>
        </w:tabs>
        <w:suppressAutoHyphens/>
        <w:rPr>
          <w:strike/>
        </w:rPr>
      </w:pPr>
      <w:proofErr w:type="spellStart"/>
      <w:r w:rsidRPr="00670036">
        <w:t>UniSpec</w:t>
      </w:r>
      <w:proofErr w:type="spellEnd"/>
      <w:r w:rsidRPr="00670036">
        <w:t xml:space="preserve"> II</w:t>
      </w:r>
      <w:r w:rsidR="000C74A7">
        <w:t xml:space="preserve"> </w:t>
      </w:r>
      <w:r w:rsidRPr="00670036">
        <w:t>-</w:t>
      </w:r>
      <w:r w:rsidR="000C74A7">
        <w:t xml:space="preserve"> </w:t>
      </w:r>
      <w:r w:rsidR="00323163">
        <w:t>Sam’s Master Specification</w:t>
      </w:r>
      <w:r w:rsidR="0074293D" w:rsidRPr="00670036">
        <w:tab/>
      </w:r>
      <w:r w:rsidR="000C74A7">
        <w:t>081</w:t>
      </w:r>
      <w:r w:rsidR="00323163">
        <w:t>219</w:t>
      </w:r>
    </w:p>
    <w:p w:rsidR="0074293D" w:rsidRPr="00670036" w:rsidRDefault="0074293D" w:rsidP="004A1181">
      <w:pPr>
        <w:pStyle w:val="SCT"/>
        <w:jc w:val="left"/>
      </w:pPr>
      <w:r w:rsidRPr="00670036">
        <w:t xml:space="preserve">SECTION 15410 </w:t>
      </w:r>
      <w:r w:rsidR="00D55801" w:rsidRPr="00670036">
        <w:t xml:space="preserve">(22 4000) </w:t>
      </w:r>
      <w:r w:rsidRPr="00670036">
        <w:t>- PLUMBING FIXTURES</w:t>
      </w:r>
    </w:p>
    <w:p w:rsidR="0074293D" w:rsidRPr="00670036" w:rsidRDefault="0074293D" w:rsidP="004A1181">
      <w:pPr>
        <w:pStyle w:val="PRT"/>
        <w:jc w:val="left"/>
      </w:pPr>
      <w:r w:rsidRPr="00670036">
        <w:t>GENERAL</w:t>
      </w:r>
    </w:p>
    <w:p w:rsidR="0074293D" w:rsidRPr="00670036" w:rsidRDefault="0074293D" w:rsidP="004A1181">
      <w:pPr>
        <w:pStyle w:val="ART"/>
        <w:jc w:val="left"/>
      </w:pPr>
      <w:r w:rsidRPr="00670036">
        <w:t>SUMMARY</w:t>
      </w:r>
    </w:p>
    <w:p w:rsidR="0074293D" w:rsidRPr="00670036" w:rsidRDefault="0074293D" w:rsidP="004A1181">
      <w:pPr>
        <w:pStyle w:val="PR1"/>
        <w:jc w:val="left"/>
      </w:pPr>
      <w:r w:rsidRPr="00670036">
        <w:t>Section Includes:</w:t>
      </w:r>
    </w:p>
    <w:p w:rsidR="0074293D" w:rsidRPr="00670036" w:rsidRDefault="00EE7694" w:rsidP="004A1181">
      <w:pPr>
        <w:pStyle w:val="PR2"/>
      </w:pPr>
      <w:r w:rsidRPr="00670036">
        <w:t>Plumbing fixtures and plumbing fixture trim.</w:t>
      </w:r>
    </w:p>
    <w:p w:rsidR="008C2E61" w:rsidRPr="00670036" w:rsidRDefault="008C2E61" w:rsidP="004A1181">
      <w:pPr>
        <w:pStyle w:val="PR1"/>
        <w:jc w:val="left"/>
      </w:pPr>
      <w:r w:rsidRPr="00670036">
        <w:t>Related Requirements:</w:t>
      </w:r>
    </w:p>
    <w:p w:rsidR="000C74A7" w:rsidRDefault="000C74A7" w:rsidP="004A1181">
      <w:pPr>
        <w:pStyle w:val="PR2"/>
      </w:pPr>
      <w:r>
        <w:t>Section 01640 – Owner Furnished Products:  General procedures related to Owner furnished products.</w:t>
      </w:r>
    </w:p>
    <w:p w:rsidR="0074293D" w:rsidRPr="00670036" w:rsidRDefault="0074293D" w:rsidP="004A1181">
      <w:pPr>
        <w:pStyle w:val="PR2"/>
      </w:pPr>
      <w:r w:rsidRPr="00670036">
        <w:t>Section 01770 – Contract Closeout:  Operation and maintenance data requirements.</w:t>
      </w:r>
    </w:p>
    <w:p w:rsidR="0074293D" w:rsidRPr="00670036" w:rsidRDefault="0074293D" w:rsidP="004A1181">
      <w:pPr>
        <w:pStyle w:val="PR2"/>
      </w:pPr>
      <w:r w:rsidRPr="00670036">
        <w:t>Section 07900 - Joint Sealers:  Sealant for fixtures at wall and floors.</w:t>
      </w:r>
    </w:p>
    <w:p w:rsidR="0074293D" w:rsidRPr="00670036" w:rsidRDefault="0074293D" w:rsidP="004A1181">
      <w:pPr>
        <w:pStyle w:val="ART"/>
        <w:jc w:val="left"/>
      </w:pPr>
      <w:r w:rsidRPr="00670036">
        <w:t>REFERENCES</w:t>
      </w:r>
    </w:p>
    <w:p w:rsidR="00615BFC" w:rsidRPr="00670036" w:rsidRDefault="00615BFC" w:rsidP="004A1181">
      <w:pPr>
        <w:pStyle w:val="PR1"/>
        <w:jc w:val="left"/>
      </w:pPr>
      <w:r w:rsidRPr="00670036">
        <w:t>The publications listed below form a part of this specification to the extent referenced</w:t>
      </w:r>
      <w:r w:rsidR="003809DC" w:rsidRPr="00670036">
        <w:t xml:space="preserve">. </w:t>
      </w:r>
      <w:r w:rsidRPr="00670036">
        <w:t>Publications are referenced within the text by the basic designation only.</w:t>
      </w:r>
    </w:p>
    <w:p w:rsidR="0029026F" w:rsidRPr="00670036" w:rsidRDefault="00F4256F" w:rsidP="004A1181">
      <w:pPr>
        <w:pStyle w:val="PR1"/>
        <w:jc w:val="left"/>
      </w:pPr>
      <w:r w:rsidRPr="00670036">
        <w:t>NSF International</w:t>
      </w:r>
      <w:r w:rsidR="0029026F" w:rsidRPr="00670036">
        <w:t xml:space="preserve"> (NSF):</w:t>
      </w:r>
    </w:p>
    <w:p w:rsidR="0029026F" w:rsidRPr="005E371E" w:rsidRDefault="0029026F" w:rsidP="004A1181">
      <w:pPr>
        <w:pStyle w:val="PR2"/>
        <w:rPr>
          <w:color w:val="000000" w:themeColor="text1"/>
        </w:rPr>
      </w:pPr>
      <w:r w:rsidRPr="00670036">
        <w:t xml:space="preserve">NSF 61 Annex G - Weighted Average Lead Content Evaluation Procedure to a 0.24 Percent Lead </w:t>
      </w:r>
      <w:r w:rsidRPr="005E371E">
        <w:rPr>
          <w:color w:val="000000" w:themeColor="text1"/>
        </w:rPr>
        <w:t>Requirement.</w:t>
      </w:r>
    </w:p>
    <w:p w:rsidR="0074293D" w:rsidRPr="00670036" w:rsidRDefault="0074293D" w:rsidP="004A1181">
      <w:pPr>
        <w:pStyle w:val="ART"/>
        <w:jc w:val="left"/>
      </w:pPr>
      <w:r w:rsidRPr="00670036">
        <w:t>QUALITY ASSURANCE</w:t>
      </w:r>
    </w:p>
    <w:p w:rsidR="0074293D" w:rsidRPr="00670036" w:rsidRDefault="0074293D" w:rsidP="004A1181">
      <w:pPr>
        <w:pStyle w:val="PR1"/>
        <w:jc w:val="left"/>
      </w:pPr>
      <w:r w:rsidRPr="00670036">
        <w:t>Regulatory Requirements:</w:t>
      </w:r>
    </w:p>
    <w:p w:rsidR="0074293D" w:rsidRPr="00670036" w:rsidRDefault="0074293D" w:rsidP="004A1181">
      <w:pPr>
        <w:pStyle w:val="PR2"/>
      </w:pPr>
      <w:r w:rsidRPr="00670036">
        <w:t xml:space="preserve">Products Requiring Electrical Connection: Listed and classified by </w:t>
      </w:r>
      <w:proofErr w:type="spellStart"/>
      <w:r w:rsidRPr="00670036">
        <w:t>Underwriter's</w:t>
      </w:r>
      <w:proofErr w:type="spellEnd"/>
      <w:r w:rsidRPr="00670036">
        <w:t xml:space="preserve"> Laboratories, Incorporated, and acceptable to the authority having jurisdiction as suitable for the purpose specified and indicated.</w:t>
      </w:r>
    </w:p>
    <w:p w:rsidR="0074293D" w:rsidRPr="00670036" w:rsidRDefault="0074293D" w:rsidP="004A1181">
      <w:pPr>
        <w:pStyle w:val="PR2"/>
      </w:pPr>
      <w:r w:rsidRPr="00670036">
        <w:t>Disabled Access:  Conform to applicable local, State or Federal disabled access requirements for the installation, mounting heights, and operation of plumbing fixture.</w:t>
      </w:r>
    </w:p>
    <w:p w:rsidR="00566FB6" w:rsidRPr="00670036" w:rsidRDefault="00566FB6" w:rsidP="004A1181">
      <w:pPr>
        <w:pStyle w:val="PR2"/>
      </w:pPr>
      <w:r w:rsidRPr="00670036">
        <w:t>Lead-Free Compliance:  Fixtures and fixture trim shall comply with the requirements of NSF 61 Annex G for lavatories, sinks and water coolers.</w:t>
      </w:r>
    </w:p>
    <w:p w:rsidR="0074293D" w:rsidRPr="00670036" w:rsidRDefault="0074293D" w:rsidP="004A1181">
      <w:pPr>
        <w:pStyle w:val="ART"/>
        <w:jc w:val="left"/>
      </w:pPr>
      <w:r w:rsidRPr="00670036">
        <w:t>DELIVERY, STORAGE, AND HANDLING</w:t>
      </w:r>
    </w:p>
    <w:p w:rsidR="0074293D" w:rsidRPr="00670036" w:rsidRDefault="0074293D" w:rsidP="004A1181">
      <w:pPr>
        <w:pStyle w:val="PR1"/>
        <w:jc w:val="left"/>
      </w:pPr>
      <w:r w:rsidRPr="00670036">
        <w:t>Accept fixtures on site in factory packaging</w:t>
      </w:r>
      <w:r w:rsidR="003809DC" w:rsidRPr="00670036">
        <w:t xml:space="preserve">. </w:t>
      </w:r>
      <w:r w:rsidRPr="00670036">
        <w:t>Inspect for damage.</w:t>
      </w:r>
    </w:p>
    <w:p w:rsidR="00FD6A2B" w:rsidRPr="00670036" w:rsidRDefault="0074293D" w:rsidP="004A1181">
      <w:pPr>
        <w:pStyle w:val="PR1"/>
        <w:jc w:val="left"/>
      </w:pPr>
      <w:r w:rsidRPr="00670036">
        <w:t>Protect installed fixtures from damage by securing areas and by factory packaging in place to protect fixtures and prevent use.</w:t>
      </w:r>
      <w:r w:rsidR="00FD6A2B" w:rsidRPr="00670036">
        <w:t xml:space="preserve"> </w:t>
      </w:r>
    </w:p>
    <w:p w:rsidR="008C2E61" w:rsidRPr="00670036" w:rsidRDefault="008C2E61" w:rsidP="004A1181">
      <w:pPr>
        <w:pStyle w:val="PR1"/>
        <w:jc w:val="left"/>
      </w:pPr>
      <w:r w:rsidRPr="00670036">
        <w:t>Transport, handle, store, and protect products in compliance with the requirements of Section 01600.</w:t>
      </w:r>
    </w:p>
    <w:p w:rsidR="008C2E61" w:rsidRPr="00670036" w:rsidRDefault="008C2E61" w:rsidP="004A1181">
      <w:pPr>
        <w:pStyle w:val="PR1"/>
        <w:jc w:val="left"/>
      </w:pPr>
      <w:r w:rsidRPr="00670036">
        <w:t>Inspect materials delivered and reject those not qualifying with requirements, those damaged in transit, or those that appear otherwise unsatisfactory.</w:t>
      </w:r>
    </w:p>
    <w:p w:rsidR="008C2E61" w:rsidRPr="00670036" w:rsidRDefault="008C2E61" w:rsidP="004A1181">
      <w:pPr>
        <w:pStyle w:val="PR1"/>
        <w:jc w:val="left"/>
      </w:pPr>
      <w:r w:rsidRPr="00670036">
        <w:t>Schedule delivery of items to installation areas that are in proper condition to receive them. Place items neatly and systematically to avoid damage, store in clean, dry, enclosed, and secure storage area.</w:t>
      </w:r>
    </w:p>
    <w:p w:rsidR="008C2E61" w:rsidRPr="00670036" w:rsidRDefault="008C2E61" w:rsidP="004A1181">
      <w:pPr>
        <w:pStyle w:val="PR1"/>
        <w:jc w:val="left"/>
      </w:pPr>
      <w:r w:rsidRPr="00670036">
        <w:t>Product Delivery:  Owner’s Supplier will deliver Owner furnished products to site to be received by Contractor. Contact Owner’s Supplier to coordinate product delivery and installation.</w:t>
      </w:r>
    </w:p>
    <w:p w:rsidR="008C2E61" w:rsidRPr="00670036" w:rsidRDefault="008C2E61" w:rsidP="004A1181">
      <w:pPr>
        <w:pStyle w:val="PR1"/>
        <w:jc w:val="left"/>
      </w:pPr>
      <w:r w:rsidRPr="00670036">
        <w:t xml:space="preserve">Acceptance at Site:  Inspect Owner furnished products upon delivery of products to Site to verify quantity of products furnished </w:t>
      </w:r>
      <w:r w:rsidR="004A2F37" w:rsidRPr="00670036">
        <w:t>and report</w:t>
      </w:r>
      <w:r w:rsidRPr="00670036">
        <w:t xml:space="preserve"> to Owner discrepancies in quantity delivered or obvious damage to products delivered to the site.</w:t>
      </w:r>
    </w:p>
    <w:p w:rsidR="0074293D" w:rsidRPr="00670036" w:rsidRDefault="0074293D" w:rsidP="004A1181">
      <w:pPr>
        <w:pStyle w:val="PRT"/>
        <w:jc w:val="left"/>
      </w:pPr>
      <w:r w:rsidRPr="00670036">
        <w:t>PRODUCTS</w:t>
      </w:r>
      <w:bookmarkStart w:id="0" w:name="_GoBack"/>
      <w:bookmarkEnd w:id="0"/>
    </w:p>
    <w:p w:rsidR="008C2E61" w:rsidRPr="00670036" w:rsidRDefault="008C2E61" w:rsidP="004A1181">
      <w:pPr>
        <w:pStyle w:val="ART"/>
        <w:jc w:val="left"/>
      </w:pPr>
      <w:r w:rsidRPr="00670036">
        <w:t>OWNER FURNISHED PRODUCTS</w:t>
      </w:r>
    </w:p>
    <w:p w:rsidR="008C2E61" w:rsidRPr="00670036" w:rsidRDefault="000C74A7" w:rsidP="004A1181">
      <w:pPr>
        <w:pStyle w:val="PR1"/>
        <w:jc w:val="left"/>
      </w:pPr>
      <w:r>
        <w:t xml:space="preserve">Under the provisions of Section 01640, </w:t>
      </w:r>
      <w:r w:rsidR="008C2E61" w:rsidRPr="00670036">
        <w:t xml:space="preserve">Owner's Suppliers will furnish </w:t>
      </w:r>
      <w:r w:rsidR="00966E0F">
        <w:t>Pharmacy Water Filtration System</w:t>
      </w:r>
      <w:r w:rsidR="006F11DB" w:rsidRPr="00670036">
        <w:t xml:space="preserve"> as specifi</w:t>
      </w:r>
      <w:r>
        <w:t>ed in this Section and shown on the D</w:t>
      </w:r>
      <w:r w:rsidR="008C2E61" w:rsidRPr="00670036">
        <w:t>rawings for installation by Contractor.</w:t>
      </w:r>
    </w:p>
    <w:p w:rsidR="000C74A7" w:rsidRPr="00C419F2" w:rsidRDefault="000C74A7" w:rsidP="004A1181">
      <w:pPr>
        <w:pStyle w:val="PR1"/>
        <w:tabs>
          <w:tab w:val="right" w:pos="10080"/>
        </w:tabs>
        <w:jc w:val="left"/>
      </w:pPr>
      <w:r w:rsidRPr="00C419F2">
        <w:t xml:space="preserve">Owner’s Pharmacy Water Filtration System Supplier: </w:t>
      </w:r>
      <w:r>
        <w:t xml:space="preserve"> </w:t>
      </w:r>
      <w:r w:rsidRPr="00C419F2">
        <w:t>Fresh Water Systems. Contact: Rob Wadsworth, Pharmacy Operations Manager, 864.284.1800, reference plan and elevations for location of equipment.</w:t>
      </w:r>
    </w:p>
    <w:p w:rsidR="00966E0F" w:rsidRDefault="00966E0F" w:rsidP="004A1181">
      <w:pPr>
        <w:pStyle w:val="ART"/>
        <w:jc w:val="left"/>
      </w:pPr>
      <w:r>
        <w:lastRenderedPageBreak/>
        <w:t>MANUFACTURERS</w:t>
      </w:r>
    </w:p>
    <w:p w:rsidR="00966E0F" w:rsidRPr="00E006F5" w:rsidRDefault="00966E0F" w:rsidP="004A1181">
      <w:pPr>
        <w:pStyle w:val="PR1"/>
        <w:numPr>
          <w:ilvl w:val="4"/>
          <w:numId w:val="3"/>
        </w:numPr>
        <w:tabs>
          <w:tab w:val="right" w:pos="10080"/>
        </w:tabs>
        <w:jc w:val="left"/>
      </w:pPr>
      <w:r w:rsidRPr="00E006F5">
        <w:t>Subject to compliance with Project requirements, provide plumbing fixtures of manufacturers indicated on Drawings and by one of the following listed for that category.</w:t>
      </w:r>
    </w:p>
    <w:p w:rsidR="00966E0F" w:rsidRPr="00E006F5" w:rsidRDefault="00966E0F" w:rsidP="004A1181">
      <w:pPr>
        <w:pStyle w:val="PR2"/>
        <w:tabs>
          <w:tab w:val="right" w:pos="10080"/>
        </w:tabs>
        <w:suppressAutoHyphens w:val="0"/>
        <w:outlineLvl w:val="4"/>
      </w:pPr>
      <w:r w:rsidRPr="00E006F5">
        <w:t>Stop Valves:</w:t>
      </w:r>
    </w:p>
    <w:p w:rsidR="00966E0F" w:rsidRPr="00E006F5" w:rsidRDefault="00966E0F" w:rsidP="004A1181">
      <w:pPr>
        <w:pStyle w:val="PR3"/>
        <w:tabs>
          <w:tab w:val="right" w:pos="10080"/>
        </w:tabs>
        <w:jc w:val="left"/>
      </w:pPr>
      <w:r w:rsidRPr="00E006F5">
        <w:t>Brass Craft Subsidiary; Masco Co.</w:t>
      </w:r>
    </w:p>
    <w:p w:rsidR="00966E0F" w:rsidRPr="00E006F5" w:rsidRDefault="00966E0F" w:rsidP="004A1181">
      <w:pPr>
        <w:pStyle w:val="PR3"/>
        <w:tabs>
          <w:tab w:val="right" w:pos="10080"/>
        </w:tabs>
        <w:jc w:val="left"/>
      </w:pPr>
      <w:r w:rsidRPr="00E006F5">
        <w:t>Engineered Brass Company</w:t>
      </w:r>
    </w:p>
    <w:p w:rsidR="00966E0F" w:rsidRPr="00E006F5" w:rsidRDefault="00966E0F" w:rsidP="004A1181">
      <w:pPr>
        <w:pStyle w:val="PR3"/>
        <w:tabs>
          <w:tab w:val="right" w:pos="10080"/>
        </w:tabs>
        <w:jc w:val="left"/>
      </w:pPr>
      <w:r w:rsidRPr="00E006F5">
        <w:t>McGuire Manufacturing Co., Inc.</w:t>
      </w:r>
    </w:p>
    <w:p w:rsidR="00966E0F" w:rsidRPr="00E006F5" w:rsidRDefault="00966E0F" w:rsidP="004A1181">
      <w:pPr>
        <w:pStyle w:val="PR3"/>
        <w:tabs>
          <w:tab w:val="right" w:pos="10080"/>
        </w:tabs>
        <w:jc w:val="left"/>
      </w:pPr>
      <w:r w:rsidRPr="00E006F5">
        <w:t>Watts Brass and Tubular</w:t>
      </w:r>
    </w:p>
    <w:p w:rsidR="00966E0F" w:rsidRPr="00E006F5" w:rsidRDefault="00966E0F" w:rsidP="004A1181">
      <w:pPr>
        <w:pStyle w:val="PR3"/>
        <w:tabs>
          <w:tab w:val="right" w:pos="10080"/>
        </w:tabs>
        <w:jc w:val="left"/>
      </w:pPr>
      <w:proofErr w:type="spellStart"/>
      <w:r w:rsidRPr="00E006F5">
        <w:t>Zurn</w:t>
      </w:r>
      <w:proofErr w:type="spellEnd"/>
      <w:r w:rsidRPr="00E006F5">
        <w:t xml:space="preserve"> Industries</w:t>
      </w:r>
    </w:p>
    <w:p w:rsidR="00966E0F" w:rsidRPr="00E006F5" w:rsidRDefault="00966E0F" w:rsidP="004A1181">
      <w:pPr>
        <w:pStyle w:val="PR2"/>
        <w:tabs>
          <w:tab w:val="right" w:pos="10080"/>
        </w:tabs>
        <w:suppressAutoHyphens w:val="0"/>
        <w:outlineLvl w:val="4"/>
      </w:pPr>
      <w:r w:rsidRPr="00E006F5">
        <w:t>P-traps, Strainers, Drains &amp; Miscellaneous Fittings:</w:t>
      </w:r>
    </w:p>
    <w:p w:rsidR="00966E0F" w:rsidRPr="00E006F5" w:rsidRDefault="00966E0F" w:rsidP="004A1181">
      <w:pPr>
        <w:pStyle w:val="PR3"/>
        <w:tabs>
          <w:tab w:val="right" w:pos="10080"/>
        </w:tabs>
        <w:jc w:val="left"/>
      </w:pPr>
      <w:r w:rsidRPr="00E006F5">
        <w:t>Brass Craft Subsidiary; Masco Co.</w:t>
      </w:r>
    </w:p>
    <w:p w:rsidR="00966E0F" w:rsidRPr="00E006F5" w:rsidRDefault="00966E0F" w:rsidP="004A1181">
      <w:pPr>
        <w:pStyle w:val="PR3"/>
        <w:tabs>
          <w:tab w:val="right" w:pos="10080"/>
        </w:tabs>
        <w:jc w:val="left"/>
      </w:pPr>
      <w:r w:rsidRPr="00E006F5">
        <w:t>Dearborn Brass</w:t>
      </w:r>
    </w:p>
    <w:p w:rsidR="00966E0F" w:rsidRPr="00E006F5" w:rsidRDefault="00966E0F" w:rsidP="004A1181">
      <w:pPr>
        <w:pStyle w:val="PR3"/>
        <w:tabs>
          <w:tab w:val="right" w:pos="10080"/>
        </w:tabs>
        <w:jc w:val="left"/>
      </w:pPr>
      <w:r w:rsidRPr="00E006F5">
        <w:t>Engineered Brass Company</w:t>
      </w:r>
    </w:p>
    <w:p w:rsidR="00966E0F" w:rsidRPr="00E006F5" w:rsidRDefault="00966E0F" w:rsidP="004A1181">
      <w:pPr>
        <w:pStyle w:val="PR3"/>
        <w:tabs>
          <w:tab w:val="right" w:pos="10080"/>
        </w:tabs>
        <w:jc w:val="left"/>
      </w:pPr>
      <w:r w:rsidRPr="00E006F5">
        <w:t>McGuire Manufacturing Co., Inc.</w:t>
      </w:r>
    </w:p>
    <w:p w:rsidR="00966E0F" w:rsidRPr="00E006F5" w:rsidRDefault="00966E0F" w:rsidP="004A1181">
      <w:pPr>
        <w:pStyle w:val="PR3"/>
        <w:tabs>
          <w:tab w:val="right" w:pos="10080"/>
        </w:tabs>
        <w:jc w:val="left"/>
      </w:pPr>
      <w:r w:rsidRPr="00E006F5">
        <w:t>Watts Brass and Tubular</w:t>
      </w:r>
    </w:p>
    <w:p w:rsidR="00966E0F" w:rsidRPr="00E006F5" w:rsidRDefault="00966E0F" w:rsidP="004A1181">
      <w:pPr>
        <w:pStyle w:val="PR3"/>
        <w:tabs>
          <w:tab w:val="right" w:pos="10080"/>
        </w:tabs>
        <w:jc w:val="left"/>
      </w:pPr>
      <w:proofErr w:type="spellStart"/>
      <w:r w:rsidRPr="00E006F5">
        <w:t>Zurn</w:t>
      </w:r>
      <w:proofErr w:type="spellEnd"/>
      <w:r w:rsidRPr="00E006F5">
        <w:t xml:space="preserve"> Industries</w:t>
      </w:r>
    </w:p>
    <w:p w:rsidR="00966E0F" w:rsidRPr="00E006F5" w:rsidRDefault="00966E0F" w:rsidP="004A1181">
      <w:pPr>
        <w:pStyle w:val="PR2"/>
        <w:tabs>
          <w:tab w:val="right" w:pos="10080"/>
        </w:tabs>
        <w:suppressAutoHyphens w:val="0"/>
        <w:outlineLvl w:val="4"/>
      </w:pPr>
      <w:r w:rsidRPr="00E006F5">
        <w:t>Insulation Kits</w:t>
      </w:r>
    </w:p>
    <w:p w:rsidR="00966E0F" w:rsidRPr="00E006F5" w:rsidRDefault="00966E0F" w:rsidP="004A1181">
      <w:pPr>
        <w:pStyle w:val="PR3"/>
        <w:tabs>
          <w:tab w:val="right" w:pos="10080"/>
        </w:tabs>
        <w:jc w:val="left"/>
      </w:pPr>
      <w:proofErr w:type="spellStart"/>
      <w:r w:rsidRPr="00E006F5">
        <w:t>Brocar</w:t>
      </w:r>
      <w:proofErr w:type="spellEnd"/>
    </w:p>
    <w:p w:rsidR="00966E0F" w:rsidRPr="00E006F5" w:rsidRDefault="00966E0F" w:rsidP="004A1181">
      <w:pPr>
        <w:pStyle w:val="PR3"/>
        <w:tabs>
          <w:tab w:val="right" w:pos="10080"/>
        </w:tabs>
        <w:jc w:val="left"/>
      </w:pPr>
      <w:r w:rsidRPr="00E006F5">
        <w:t>McGuire</w:t>
      </w:r>
    </w:p>
    <w:p w:rsidR="00966E0F" w:rsidRPr="00E006F5" w:rsidRDefault="00966E0F" w:rsidP="004A1181">
      <w:pPr>
        <w:pStyle w:val="PR3"/>
        <w:tabs>
          <w:tab w:val="right" w:pos="10080"/>
        </w:tabs>
        <w:jc w:val="left"/>
      </w:pPr>
      <w:proofErr w:type="spellStart"/>
      <w:r w:rsidRPr="00E006F5">
        <w:t>Plumberex</w:t>
      </w:r>
      <w:proofErr w:type="spellEnd"/>
    </w:p>
    <w:p w:rsidR="00966E0F" w:rsidRPr="00E006F5" w:rsidRDefault="00966E0F" w:rsidP="004A1181">
      <w:pPr>
        <w:pStyle w:val="PR3"/>
        <w:tabs>
          <w:tab w:val="right" w:pos="10080"/>
        </w:tabs>
        <w:jc w:val="left"/>
      </w:pPr>
      <w:r w:rsidRPr="00E006F5">
        <w:t>Trap-Wrap</w:t>
      </w:r>
    </w:p>
    <w:p w:rsidR="00966E0F" w:rsidRPr="00E006F5" w:rsidRDefault="00966E0F" w:rsidP="004A1181">
      <w:pPr>
        <w:pStyle w:val="PR3"/>
        <w:tabs>
          <w:tab w:val="right" w:pos="10080"/>
        </w:tabs>
        <w:jc w:val="left"/>
      </w:pPr>
      <w:proofErr w:type="spellStart"/>
      <w:r w:rsidRPr="00E006F5">
        <w:t>Truebro</w:t>
      </w:r>
      <w:proofErr w:type="spellEnd"/>
      <w:r w:rsidRPr="00E006F5">
        <w:t>, Inc.</w:t>
      </w:r>
    </w:p>
    <w:p w:rsidR="00966E0F" w:rsidRDefault="00966E0F" w:rsidP="004A1181">
      <w:pPr>
        <w:pStyle w:val="ART"/>
        <w:jc w:val="left"/>
      </w:pPr>
      <w:r>
        <w:t>FIXTURES</w:t>
      </w:r>
    </w:p>
    <w:p w:rsidR="00966E0F" w:rsidRDefault="00966E0F" w:rsidP="004A1181">
      <w:pPr>
        <w:pStyle w:val="PR1"/>
        <w:numPr>
          <w:ilvl w:val="0"/>
          <w:numId w:val="0"/>
        </w:numPr>
        <w:ind w:left="288"/>
        <w:jc w:val="left"/>
      </w:pPr>
      <w:r>
        <w:t>A.</w:t>
      </w:r>
      <w:r>
        <w:tab/>
        <w:t>Fixture types and model numbers shall be as schedule on the drawings.</w:t>
      </w:r>
    </w:p>
    <w:p w:rsidR="00966E0F" w:rsidRDefault="00966E0F" w:rsidP="004A1181">
      <w:pPr>
        <w:pStyle w:val="PR2"/>
      </w:pPr>
      <w:r>
        <w:t>Substitutions: Not permitted.</w:t>
      </w:r>
    </w:p>
    <w:p w:rsidR="00966E0F" w:rsidRDefault="00966E0F" w:rsidP="004A1181">
      <w:pPr>
        <w:pStyle w:val="PR1"/>
        <w:numPr>
          <w:ilvl w:val="0"/>
          <w:numId w:val="0"/>
        </w:numPr>
        <w:jc w:val="left"/>
      </w:pPr>
      <w:r>
        <w:t>2.4</w:t>
      </w:r>
      <w:r>
        <w:tab/>
        <w:t>FIXTURE TRIM</w:t>
      </w:r>
    </w:p>
    <w:p w:rsidR="00966E0F" w:rsidRPr="00E006F5" w:rsidRDefault="00966E0F" w:rsidP="004A1181">
      <w:pPr>
        <w:pStyle w:val="PR1"/>
        <w:numPr>
          <w:ilvl w:val="4"/>
          <w:numId w:val="3"/>
        </w:numPr>
        <w:tabs>
          <w:tab w:val="right" w:pos="10080"/>
        </w:tabs>
        <w:jc w:val="left"/>
      </w:pPr>
      <w:r w:rsidRPr="00E006F5">
        <w:t xml:space="preserve">Provide each fixture complete with required trim. </w:t>
      </w:r>
    </w:p>
    <w:p w:rsidR="00966E0F" w:rsidRPr="00E006F5" w:rsidRDefault="00966E0F" w:rsidP="004A1181">
      <w:pPr>
        <w:pStyle w:val="PR1"/>
        <w:tabs>
          <w:tab w:val="right" w:pos="10080"/>
        </w:tabs>
        <w:jc w:val="left"/>
      </w:pPr>
      <w:r w:rsidRPr="00E006F5">
        <w:t>Exposed piping and trim shall be polished chrome</w:t>
      </w:r>
      <w:r w:rsidRPr="00E006F5">
        <w:noBreakHyphen/>
      </w:r>
      <w:proofErr w:type="spellStart"/>
      <w:r w:rsidRPr="00E006F5">
        <w:t>plated</w:t>
      </w:r>
      <w:proofErr w:type="spellEnd"/>
      <w:r w:rsidRPr="00E006F5">
        <w:t xml:space="preserve"> brass. </w:t>
      </w:r>
    </w:p>
    <w:p w:rsidR="00966E0F" w:rsidRPr="00E006F5" w:rsidRDefault="00966E0F" w:rsidP="004A1181">
      <w:pPr>
        <w:pStyle w:val="PR1"/>
        <w:tabs>
          <w:tab w:val="right" w:pos="10080"/>
        </w:tabs>
        <w:jc w:val="left"/>
      </w:pPr>
      <w:r w:rsidRPr="00E006F5">
        <w:t>Provide each fixture with chrome</w:t>
      </w:r>
      <w:r w:rsidRPr="00E006F5">
        <w:noBreakHyphen/>
      </w:r>
      <w:proofErr w:type="spellStart"/>
      <w:r w:rsidRPr="00E006F5">
        <w:t>plated</w:t>
      </w:r>
      <w:proofErr w:type="spellEnd"/>
      <w:r w:rsidRPr="00E006F5">
        <w:t xml:space="preserve"> brass, quarter-turn angle stop valves.</w:t>
      </w:r>
    </w:p>
    <w:p w:rsidR="00966E0F" w:rsidRPr="00E006F5" w:rsidRDefault="00966E0F" w:rsidP="004A1181">
      <w:pPr>
        <w:pStyle w:val="PR1"/>
        <w:tabs>
          <w:tab w:val="right" w:pos="10080"/>
        </w:tabs>
        <w:jc w:val="left"/>
      </w:pPr>
      <w:r w:rsidRPr="00E006F5">
        <w:t xml:space="preserve">P-Traps and Sink Continuous Wastes:  Polished chrome-plated, tubular brass, 17 </w:t>
      </w:r>
      <w:proofErr w:type="gramStart"/>
      <w:r w:rsidRPr="00E006F5">
        <w:t>gauge</w:t>
      </w:r>
      <w:proofErr w:type="gramEnd"/>
      <w:r w:rsidRPr="00E006F5">
        <w:t>, with brass nuts on slip inlets, and of configurations indicated. P-traps shall have cleanout plugs.</w:t>
      </w:r>
    </w:p>
    <w:p w:rsidR="00966E0F" w:rsidRPr="00E006F5" w:rsidRDefault="00966E0F" w:rsidP="004A1181">
      <w:pPr>
        <w:pStyle w:val="PR1"/>
        <w:tabs>
          <w:tab w:val="right" w:pos="10080"/>
        </w:tabs>
        <w:jc w:val="left"/>
      </w:pPr>
      <w:r w:rsidRPr="00E006F5">
        <w:t xml:space="preserve">Escutcheons:  Interior; Polished chrome-plated with set screw.  Exterior; </w:t>
      </w:r>
      <w:proofErr w:type="gramStart"/>
      <w:r w:rsidRPr="00E006F5">
        <w:t>304 stainless steel, wall flange</w:t>
      </w:r>
      <w:proofErr w:type="gramEnd"/>
      <w:r w:rsidRPr="00E006F5">
        <w:t>.</w:t>
      </w:r>
    </w:p>
    <w:p w:rsidR="00966E0F" w:rsidRPr="00E006F5" w:rsidRDefault="00966E0F" w:rsidP="004A1181">
      <w:pPr>
        <w:pStyle w:val="PR1"/>
        <w:tabs>
          <w:tab w:val="right" w:pos="10080"/>
        </w:tabs>
        <w:jc w:val="left"/>
      </w:pPr>
      <w:r w:rsidRPr="00E006F5">
        <w:t>Stainless Steel (SS) Braided Water Supply: Flexible braided stainless steel outer sheathing with reinforced PVC inner tubing.</w:t>
      </w:r>
    </w:p>
    <w:p w:rsidR="00966E0F" w:rsidRPr="00E006F5" w:rsidRDefault="00966E0F" w:rsidP="004A1181">
      <w:pPr>
        <w:pStyle w:val="PR1"/>
        <w:tabs>
          <w:tab w:val="right" w:pos="10080"/>
        </w:tabs>
        <w:jc w:val="left"/>
      </w:pPr>
      <w:r w:rsidRPr="00E006F5">
        <w:t>Provide flow</w:t>
      </w:r>
      <w:r w:rsidRPr="00E006F5">
        <w:noBreakHyphen/>
      </w:r>
      <w:proofErr w:type="spellStart"/>
      <w:r w:rsidRPr="00E006F5">
        <w:t>limiting</w:t>
      </w:r>
      <w:proofErr w:type="spellEnd"/>
      <w:r w:rsidRPr="00E006F5">
        <w:t xml:space="preserve"> device which limits flow to not more than 2.2 </w:t>
      </w:r>
      <w:proofErr w:type="spellStart"/>
      <w:r w:rsidRPr="00E006F5">
        <w:t>gpm</w:t>
      </w:r>
      <w:proofErr w:type="spellEnd"/>
      <w:r w:rsidRPr="00E006F5">
        <w:t xml:space="preserve"> for each sink except service and 3-compartment sinks. Provide devices integral with fixture trim, wherever possible, and products of same manufacturer as fixture trim.</w:t>
      </w:r>
    </w:p>
    <w:p w:rsidR="00966E0F" w:rsidRPr="00E006F5" w:rsidRDefault="00966E0F" w:rsidP="004A1181">
      <w:pPr>
        <w:pStyle w:val="PR1"/>
        <w:tabs>
          <w:tab w:val="right" w:pos="10080"/>
        </w:tabs>
        <w:jc w:val="left"/>
      </w:pPr>
      <w:r w:rsidRPr="00E006F5">
        <w:t>Lavatory faucets for public use or within public restrooms shall be of the electronic self-closing type and shall have a maximum flow rate of 0.5 GPM in accordance with ASME/ANSI A112.18.1. Provide devices integral with fixture trim, wherever possible, and products of same manufacturer as fixture trim.</w:t>
      </w:r>
    </w:p>
    <w:p w:rsidR="00966E0F" w:rsidRPr="00E006F5" w:rsidRDefault="00966E0F" w:rsidP="004A1181">
      <w:pPr>
        <w:pStyle w:val="PR1"/>
        <w:tabs>
          <w:tab w:val="right" w:pos="10080"/>
        </w:tabs>
        <w:jc w:val="left"/>
      </w:pPr>
      <w:r w:rsidRPr="00E006F5">
        <w:t>Flush Valves:  Subject to compliance and compatible with plumbing fixtures as scheduled on the drawings. Provide flush valves that do not exceed code requirements for maximum gallons per flush.</w:t>
      </w:r>
    </w:p>
    <w:p w:rsidR="00966E0F" w:rsidRPr="00E006F5" w:rsidRDefault="00966E0F" w:rsidP="004A1181">
      <w:pPr>
        <w:pStyle w:val="PR1"/>
        <w:tabs>
          <w:tab w:val="right" w:pos="10080"/>
        </w:tabs>
        <w:jc w:val="left"/>
      </w:pPr>
      <w:r w:rsidRPr="00E006F5">
        <w:t>Provide trim as required to permit scheduled lavatory to be installed for handicap use.</w:t>
      </w:r>
    </w:p>
    <w:p w:rsidR="008A191F" w:rsidRDefault="00966E0F" w:rsidP="004A1181">
      <w:pPr>
        <w:pStyle w:val="PR1"/>
        <w:tabs>
          <w:tab w:val="right" w:pos="10080"/>
        </w:tabs>
        <w:jc w:val="left"/>
      </w:pPr>
      <w:r w:rsidRPr="00E006F5">
        <w:t>Provide bolt caps with retainer clips on water closets.</w:t>
      </w:r>
    </w:p>
    <w:p w:rsidR="008A191F" w:rsidRDefault="008A191F">
      <w:r>
        <w:br w:type="page"/>
      </w:r>
    </w:p>
    <w:p w:rsidR="00966E0F" w:rsidRPr="00E006F5" w:rsidRDefault="00966E0F" w:rsidP="008A191F">
      <w:pPr>
        <w:pStyle w:val="PR1"/>
        <w:numPr>
          <w:ilvl w:val="0"/>
          <w:numId w:val="0"/>
        </w:numPr>
        <w:tabs>
          <w:tab w:val="right" w:pos="10080"/>
        </w:tabs>
        <w:ind w:left="864" w:hanging="576"/>
        <w:jc w:val="left"/>
      </w:pPr>
    </w:p>
    <w:p w:rsidR="00966E0F" w:rsidRPr="00E006F5" w:rsidRDefault="00966E0F" w:rsidP="004A1181">
      <w:pPr>
        <w:pStyle w:val="PR1"/>
        <w:tabs>
          <w:tab w:val="right" w:pos="10080"/>
        </w:tabs>
        <w:jc w:val="left"/>
      </w:pPr>
      <w:r w:rsidRPr="00E006F5">
        <w:t>When specified on plans, general contractor to provide faucets and sprayers for grocery hand sinks, three-compartment sinks, prep sinks and wash down stations.  Contact the appropriate following manufacturer for parts numbers and local suppliers.</w:t>
      </w:r>
    </w:p>
    <w:p w:rsidR="00966E0F" w:rsidRPr="00E006F5" w:rsidRDefault="00966E0F" w:rsidP="004A1181">
      <w:pPr>
        <w:pStyle w:val="PR2"/>
        <w:tabs>
          <w:tab w:val="right" w:pos="10080"/>
        </w:tabs>
        <w:suppressAutoHyphens w:val="0"/>
        <w:outlineLvl w:val="4"/>
      </w:pPr>
      <w:r w:rsidRPr="00E006F5">
        <w:t xml:space="preserve">Universal Stainless, Cathy </w:t>
      </w:r>
      <w:proofErr w:type="spellStart"/>
      <w:r w:rsidRPr="00E006F5">
        <w:t>Kautzman</w:t>
      </w:r>
      <w:proofErr w:type="spellEnd"/>
      <w:r w:rsidRPr="00E006F5">
        <w:t xml:space="preserve"> (Universal), </w:t>
      </w:r>
      <w:hyperlink r:id="rId10" w:history="1">
        <w:r w:rsidRPr="00E006F5">
          <w:t>cathy.kautzman@spgusa.com</w:t>
        </w:r>
      </w:hyperlink>
      <w:r>
        <w:t>,</w:t>
      </w:r>
      <w:r w:rsidRPr="00E006F5">
        <w:t xml:space="preserve"> (303) 375-1511</w:t>
      </w:r>
      <w:r>
        <w:t>,</w:t>
      </w:r>
      <w:r w:rsidRPr="00E006F5">
        <w:t xml:space="preserve"> ext</w:t>
      </w:r>
      <w:r>
        <w:t>.</w:t>
      </w:r>
      <w:r w:rsidRPr="00E006F5">
        <w:t xml:space="preserve"> 3128.</w:t>
      </w:r>
    </w:p>
    <w:p w:rsidR="00966E0F" w:rsidRPr="00670036" w:rsidRDefault="00966E0F" w:rsidP="004A1181">
      <w:pPr>
        <w:pStyle w:val="PR2"/>
      </w:pPr>
      <w:r w:rsidRPr="00E006F5">
        <w:t xml:space="preserve">Win-Holt, Louise </w:t>
      </w:r>
      <w:proofErr w:type="spellStart"/>
      <w:r w:rsidRPr="00E006F5">
        <w:t>Kennemer</w:t>
      </w:r>
      <w:proofErr w:type="spellEnd"/>
      <w:r w:rsidRPr="00E006F5">
        <w:t xml:space="preserve"> (Win-Holt), </w:t>
      </w:r>
      <w:hyperlink r:id="rId11" w:history="1">
        <w:r w:rsidRPr="00E006F5">
          <w:t>ikennemer@winholt.com</w:t>
        </w:r>
      </w:hyperlink>
      <w:r>
        <w:t>,</w:t>
      </w:r>
      <w:r w:rsidRPr="00E006F5">
        <w:t xml:space="preserve"> (800) 632-7222</w:t>
      </w:r>
      <w:r>
        <w:t>,</w:t>
      </w:r>
      <w:r w:rsidRPr="00E006F5">
        <w:t xml:space="preserve"> ext</w:t>
      </w:r>
      <w:r>
        <w:t>.</w:t>
      </w:r>
      <w:r w:rsidRPr="00E006F5">
        <w:t xml:space="preserve"> 1141.</w:t>
      </w:r>
    </w:p>
    <w:p w:rsidR="0074293D" w:rsidRPr="00670036" w:rsidRDefault="0074293D" w:rsidP="004A1181">
      <w:pPr>
        <w:pStyle w:val="PRT"/>
        <w:jc w:val="left"/>
      </w:pPr>
      <w:r w:rsidRPr="00670036">
        <w:t>EXECUTION</w:t>
      </w:r>
    </w:p>
    <w:p w:rsidR="0074293D" w:rsidRPr="00670036" w:rsidRDefault="0074293D" w:rsidP="004A1181">
      <w:pPr>
        <w:pStyle w:val="ART"/>
        <w:jc w:val="left"/>
      </w:pPr>
      <w:r w:rsidRPr="00670036">
        <w:t>EXAMINATION</w:t>
      </w:r>
    </w:p>
    <w:p w:rsidR="0074293D" w:rsidRPr="00670036" w:rsidRDefault="0074293D" w:rsidP="004A1181">
      <w:pPr>
        <w:pStyle w:val="PR1"/>
        <w:jc w:val="left"/>
      </w:pPr>
      <w:r w:rsidRPr="00670036">
        <w:t>Examine surfaces and adjacent areas where products will be installed</w:t>
      </w:r>
      <w:r w:rsidR="003809DC" w:rsidRPr="00670036">
        <w:t xml:space="preserve">. </w:t>
      </w:r>
      <w:r w:rsidRPr="00670036">
        <w:t>Verify that conditions conform to product manufacturer's requirements and installation conditions</w:t>
      </w:r>
      <w:r w:rsidR="003809DC" w:rsidRPr="00670036">
        <w:t xml:space="preserve">. </w:t>
      </w:r>
      <w:r w:rsidRPr="00670036">
        <w:t>Do not proceed until unsatisfactory conditions have been corrected.</w:t>
      </w:r>
    </w:p>
    <w:p w:rsidR="0074293D" w:rsidRPr="00670036" w:rsidRDefault="0074293D" w:rsidP="004A1181">
      <w:pPr>
        <w:pStyle w:val="PR2"/>
      </w:pPr>
      <w:r w:rsidRPr="00670036">
        <w:t>Verify that walls and floor finishes are prepared and ready for installation of fixtures.</w:t>
      </w:r>
    </w:p>
    <w:p w:rsidR="0074293D" w:rsidRPr="00670036" w:rsidRDefault="0074293D" w:rsidP="004A1181">
      <w:pPr>
        <w:pStyle w:val="PR2"/>
      </w:pPr>
      <w:r w:rsidRPr="00670036">
        <w:t>Verify that plumbing piping for fixture is in the correct location and of the correct type.</w:t>
      </w:r>
    </w:p>
    <w:p w:rsidR="0074293D" w:rsidRPr="00670036" w:rsidRDefault="0074293D" w:rsidP="004A1181">
      <w:pPr>
        <w:pStyle w:val="ART"/>
        <w:jc w:val="left"/>
      </w:pPr>
      <w:r w:rsidRPr="00670036">
        <w:t>PREPARATION</w:t>
      </w:r>
    </w:p>
    <w:p w:rsidR="0074293D" w:rsidRPr="00670036" w:rsidRDefault="0074293D" w:rsidP="004A1181">
      <w:pPr>
        <w:pStyle w:val="PR1"/>
        <w:jc w:val="left"/>
      </w:pPr>
      <w:r w:rsidRPr="00670036">
        <w:t>Rough-in fixture piping connections in accordance with minimum sizes indicated on Drawings for particular fixtures.</w:t>
      </w:r>
    </w:p>
    <w:p w:rsidR="0074293D" w:rsidRPr="00670036" w:rsidRDefault="0074293D" w:rsidP="004A1181">
      <w:pPr>
        <w:pStyle w:val="ART"/>
        <w:jc w:val="left"/>
      </w:pPr>
      <w:r w:rsidRPr="00670036">
        <w:t>INSTALLATION</w:t>
      </w:r>
    </w:p>
    <w:p w:rsidR="0074293D" w:rsidRPr="00670036" w:rsidRDefault="0074293D" w:rsidP="004A1181">
      <w:pPr>
        <w:pStyle w:val="PR1"/>
        <w:jc w:val="left"/>
      </w:pPr>
      <w:r w:rsidRPr="00670036">
        <w:t>Install fixtures and trim in accordance with manufacturer's published instructions</w:t>
      </w:r>
      <w:r w:rsidR="003809DC" w:rsidRPr="00670036">
        <w:t xml:space="preserve">. </w:t>
      </w:r>
      <w:r w:rsidRPr="00670036">
        <w:t>Make final connections.</w:t>
      </w:r>
    </w:p>
    <w:p w:rsidR="0074293D" w:rsidRPr="00670036" w:rsidRDefault="0074293D" w:rsidP="004A1181">
      <w:pPr>
        <w:pStyle w:val="PR1"/>
        <w:jc w:val="left"/>
      </w:pPr>
      <w:r w:rsidRPr="00670036">
        <w:t>Support each fixture in rigid manner which permits no perceptible movement of fixture by manually applied forces</w:t>
      </w:r>
      <w:r w:rsidR="003809DC" w:rsidRPr="00670036">
        <w:t xml:space="preserve">. </w:t>
      </w:r>
      <w:r w:rsidRPr="00670036">
        <w:t>Seal space between fixtures and floor or walls with silicone sealant.</w:t>
      </w:r>
    </w:p>
    <w:p w:rsidR="0074293D" w:rsidRPr="00670036" w:rsidRDefault="00FD6A2B" w:rsidP="004A1181">
      <w:pPr>
        <w:pStyle w:val="PR1"/>
        <w:jc w:val="left"/>
      </w:pPr>
      <w:r w:rsidRPr="00670036">
        <w:t xml:space="preserve">Install trap on fixture outlet except for fixtures having integral trap. </w:t>
      </w:r>
      <w:r w:rsidR="0074293D" w:rsidRPr="00670036">
        <w:t>Install each fixture with trap which is easily removable for servicing and cleaning.</w:t>
      </w:r>
    </w:p>
    <w:p w:rsidR="0074293D" w:rsidRPr="00670036" w:rsidRDefault="0074293D" w:rsidP="004A1181">
      <w:pPr>
        <w:pStyle w:val="PR1"/>
        <w:jc w:val="left"/>
      </w:pPr>
      <w:r w:rsidRPr="00670036">
        <w:t>Install components level and plumb</w:t>
      </w:r>
      <w:r w:rsidR="003809DC" w:rsidRPr="00670036">
        <w:t xml:space="preserve">. </w:t>
      </w:r>
      <w:r w:rsidRPr="00670036">
        <w:t>Install toilet seats on water closets.</w:t>
      </w:r>
    </w:p>
    <w:p w:rsidR="0074293D" w:rsidRPr="00670036" w:rsidRDefault="0074293D" w:rsidP="004A1181">
      <w:pPr>
        <w:pStyle w:val="PR1"/>
        <w:jc w:val="left"/>
      </w:pPr>
      <w:r w:rsidRPr="00670036">
        <w:t>Install and secure fixtures in place with carriers and bolts.</w:t>
      </w:r>
    </w:p>
    <w:p w:rsidR="0074293D" w:rsidRPr="00670036" w:rsidRDefault="0074293D" w:rsidP="004A1181">
      <w:pPr>
        <w:pStyle w:val="PR1"/>
        <w:jc w:val="left"/>
      </w:pPr>
      <w:r w:rsidRPr="00670036">
        <w:t>Solidly attach water closets to floor or wall as required.</w:t>
      </w:r>
    </w:p>
    <w:p w:rsidR="00FD6A2B" w:rsidRPr="00670036" w:rsidRDefault="0074293D" w:rsidP="004A1181">
      <w:pPr>
        <w:pStyle w:val="PR1"/>
        <w:jc w:val="left"/>
      </w:pPr>
      <w:r w:rsidRPr="00670036">
        <w:t>Seal fixtures to wall and floor surfaces with sealant as specified in Section 07900, color to match fixture.</w:t>
      </w:r>
    </w:p>
    <w:p w:rsidR="00FD6A2B" w:rsidRPr="00670036" w:rsidRDefault="00FD6A2B" w:rsidP="004A1181">
      <w:pPr>
        <w:pStyle w:val="PR1"/>
        <w:jc w:val="left"/>
      </w:pPr>
      <w:r w:rsidRPr="00670036">
        <w:t>Install escutcheons at each wall, floor, and ceiling penetration in exposed finished locations and within cabinets and millwork.  Use deep pattern escutcheons where required to conceal protruding pipe fittings.</w:t>
      </w:r>
    </w:p>
    <w:p w:rsidR="0074293D" w:rsidRPr="00670036" w:rsidRDefault="00FD6A2B" w:rsidP="004A1181">
      <w:pPr>
        <w:pStyle w:val="PR1"/>
        <w:jc w:val="left"/>
      </w:pPr>
      <w:r w:rsidRPr="00670036">
        <w:t>Install insulation kits on ADA compliant sink and lavatory waste, continuous wastes, hot and cold water supplies where indicated on the drawings and as required by the ADA</w:t>
      </w:r>
    </w:p>
    <w:p w:rsidR="0074293D" w:rsidRPr="00670036" w:rsidRDefault="0074293D" w:rsidP="004A1181">
      <w:pPr>
        <w:pStyle w:val="ART"/>
        <w:jc w:val="left"/>
      </w:pPr>
      <w:r w:rsidRPr="00670036">
        <w:t>FIELD QUALITY CONTROL</w:t>
      </w:r>
    </w:p>
    <w:p w:rsidR="0074293D" w:rsidRPr="00670036" w:rsidRDefault="0074293D" w:rsidP="004A1181">
      <w:pPr>
        <w:pStyle w:val="PR1"/>
        <w:jc w:val="left"/>
      </w:pPr>
      <w:r w:rsidRPr="00670036">
        <w:t>Inspect plumbing fixture and trim installation, attachment to building, operation, and connections</w:t>
      </w:r>
      <w:r w:rsidR="003809DC" w:rsidRPr="00670036">
        <w:t xml:space="preserve">. </w:t>
      </w:r>
      <w:r w:rsidRPr="00670036">
        <w:t>Ensure that fixtures are installed and operate in conformance with disabled access requirements.</w:t>
      </w:r>
    </w:p>
    <w:p w:rsidR="0074293D" w:rsidRPr="00670036" w:rsidRDefault="0074293D" w:rsidP="004A1181">
      <w:pPr>
        <w:pStyle w:val="PR2"/>
      </w:pPr>
      <w:r w:rsidRPr="00670036">
        <w:t>Prior to final acceptance, inspect faucets, flush valves, stop valves, and similar devices, to determine that they operate properly and discharge proper quantities of water</w:t>
      </w:r>
      <w:r w:rsidR="003809DC" w:rsidRPr="00670036">
        <w:t xml:space="preserve">. </w:t>
      </w:r>
      <w:r w:rsidRPr="00670036">
        <w:t>Correct any deficiencies as directed by Owner's representative.</w:t>
      </w:r>
    </w:p>
    <w:p w:rsidR="0074293D" w:rsidRPr="00670036" w:rsidRDefault="0074293D" w:rsidP="004A1181">
      <w:pPr>
        <w:pStyle w:val="ART"/>
        <w:jc w:val="left"/>
      </w:pPr>
      <w:r w:rsidRPr="00670036">
        <w:t>ADJUSTING AND CLEANING</w:t>
      </w:r>
    </w:p>
    <w:p w:rsidR="0074293D" w:rsidRPr="00670036" w:rsidRDefault="0074293D" w:rsidP="004A1181">
      <w:pPr>
        <w:pStyle w:val="PR1"/>
        <w:jc w:val="left"/>
      </w:pPr>
      <w:r w:rsidRPr="00670036">
        <w:t>Operate and adjust stops or valves for intended water flow rate to fixtures without splashing, noise or overflow.</w:t>
      </w:r>
    </w:p>
    <w:p w:rsidR="0074293D" w:rsidRPr="00670036" w:rsidRDefault="0074293D" w:rsidP="004A1181">
      <w:pPr>
        <w:pStyle w:val="PR2"/>
      </w:pPr>
      <w:r w:rsidRPr="00670036">
        <w:t>Replace malfunctioning units.</w:t>
      </w:r>
    </w:p>
    <w:p w:rsidR="0074293D" w:rsidRPr="00670036" w:rsidRDefault="0074293D" w:rsidP="004A1181">
      <w:pPr>
        <w:pStyle w:val="PR2"/>
      </w:pPr>
      <w:r w:rsidRPr="00670036">
        <w:t>Replace washers and seals of leaking and dripping faucets and stops.</w:t>
      </w:r>
    </w:p>
    <w:p w:rsidR="0074293D" w:rsidRPr="00670036" w:rsidRDefault="0074293D" w:rsidP="004A1181">
      <w:pPr>
        <w:pStyle w:val="PR1"/>
        <w:jc w:val="left"/>
      </w:pPr>
      <w:r w:rsidRPr="00670036">
        <w:t>Clean fixtures, trim, and accessories of foreign materials, including labels, before final acceptance.</w:t>
      </w:r>
    </w:p>
    <w:p w:rsidR="0074293D" w:rsidRDefault="0074293D" w:rsidP="004A1181">
      <w:pPr>
        <w:pStyle w:val="EOS"/>
      </w:pPr>
      <w:r w:rsidRPr="00670036">
        <w:t>END OF SECTION</w:t>
      </w:r>
    </w:p>
    <w:sectPr w:rsidR="0074293D" w:rsidSect="00B95798">
      <w:footerReference w:type="default" r:id="rId12"/>
      <w:footnotePr>
        <w:numRestart w:val="eachSect"/>
      </w:footnotePr>
      <w:endnotePr>
        <w:numFmt w:val="decimal"/>
      </w:endnotePr>
      <w:pgSz w:w="12240" w:h="15840" w:code="1"/>
      <w:pgMar w:top="108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6820" w:rsidRDefault="00DC6820">
      <w:r>
        <w:separator/>
      </w:r>
    </w:p>
  </w:endnote>
  <w:endnote w:type="continuationSeparator" w:id="0">
    <w:p w:rsidR="00DC6820" w:rsidRDefault="00DC6820">
      <w:r>
        <w:continuationSeparator/>
      </w:r>
    </w:p>
  </w:endnote>
  <w:endnote w:type="continuationNotice" w:id="1">
    <w:p w:rsidR="00DC6820" w:rsidRDefault="00DC682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Light">
    <w:altName w:val="Times New Roman"/>
    <w:panose1 w:val="00000000000000000000"/>
    <w:charset w:val="4D"/>
    <w:family w:val="auto"/>
    <w:notTrueType/>
    <w:pitch w:val="default"/>
    <w:sig w:usb0="00000003" w:usb1="00000000" w:usb2="00000000" w:usb3="00000000" w:csb0="00000001" w:csb1="00000000"/>
  </w:font>
  <w:font w:name="Font10975">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PCL6)">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AA" w:rsidRDefault="005E371E" w:rsidP="005E371E">
    <w:pPr>
      <w:pStyle w:val="Footer"/>
      <w:tabs>
        <w:tab w:val="clear" w:pos="4320"/>
        <w:tab w:val="clear" w:pos="8640"/>
        <w:tab w:val="center" w:pos="5040"/>
        <w:tab w:val="right" w:pos="10080"/>
      </w:tabs>
      <w:rPr>
        <w:rStyle w:val="PageNumber"/>
      </w:rPr>
    </w:pPr>
    <w:r>
      <w:tab/>
    </w:r>
    <w:r w:rsidR="00840FAA">
      <w:t>15410-</w:t>
    </w:r>
    <w:r w:rsidR="00DA7AB9">
      <w:rPr>
        <w:rStyle w:val="PageNumber"/>
      </w:rPr>
      <w:fldChar w:fldCharType="begin"/>
    </w:r>
    <w:r w:rsidR="00840FAA">
      <w:rPr>
        <w:rStyle w:val="PageNumber"/>
      </w:rPr>
      <w:instrText xml:space="preserve"> PAGE </w:instrText>
    </w:r>
    <w:r w:rsidR="00DA7AB9">
      <w:rPr>
        <w:rStyle w:val="PageNumber"/>
      </w:rPr>
      <w:fldChar w:fldCharType="separate"/>
    </w:r>
    <w:r w:rsidR="00623D29">
      <w:rPr>
        <w:rStyle w:val="PageNumber"/>
        <w:noProof/>
      </w:rPr>
      <w:t>3</w:t>
    </w:r>
    <w:r w:rsidR="00DA7AB9">
      <w:rPr>
        <w:rStyle w:val="PageNumber"/>
      </w:rPr>
      <w:fldChar w:fldCharType="end"/>
    </w:r>
  </w:p>
  <w:p w:rsidR="00840FAA" w:rsidRDefault="00840FAA" w:rsidP="005E371E">
    <w:pPr>
      <w:pStyle w:val="Footer"/>
      <w:tabs>
        <w:tab w:val="clear" w:pos="4320"/>
        <w:tab w:val="clear" w:pos="8640"/>
        <w:tab w:val="center" w:pos="5040"/>
        <w:tab w:val="right" w:pos="10080"/>
      </w:tabs>
      <w:rPr>
        <w:rStyle w:val="PageNumber"/>
      </w:rPr>
    </w:pPr>
  </w:p>
  <w:p w:rsidR="00840FAA" w:rsidRDefault="00623D29" w:rsidP="005A7321">
    <w:pPr>
      <w:pStyle w:val="Footer"/>
      <w:tabs>
        <w:tab w:val="clear" w:pos="4320"/>
        <w:tab w:val="clear" w:pos="8640"/>
        <w:tab w:val="center" w:pos="5040"/>
        <w:tab w:val="right" w:pos="10080"/>
      </w:tabs>
    </w:pPr>
    <w:r>
      <w:t>#6356 Fishkill, NY</w:t>
    </w:r>
    <w:r>
      <w:tab/>
    </w:r>
    <w:r>
      <w:tab/>
    </w:r>
    <w:fldSimple w:instr=" DATE \@ &quot;MM/dd/yy&quot; ">
      <w:r>
        <w:rPr>
          <w:noProof/>
        </w:rPr>
        <w:t>04/28/22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6820" w:rsidRDefault="00DC6820">
      <w:r>
        <w:separator/>
      </w:r>
    </w:p>
  </w:footnote>
  <w:footnote w:type="continuationSeparator" w:id="0">
    <w:p w:rsidR="00DC6820" w:rsidRDefault="00DC6820">
      <w:r>
        <w:continuationSeparator/>
      </w:r>
    </w:p>
  </w:footnote>
  <w:footnote w:type="continuationNotice" w:id="1">
    <w:p w:rsidR="00DC6820" w:rsidRDefault="00DC682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E10851A"/>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rPr>
        <w:color w:val="auto"/>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618155C3"/>
    <w:multiLevelType w:val="multilevel"/>
    <w:tmpl w:val="B86EE01A"/>
    <w:lvl w:ilvl="0">
      <w:start w:val="1"/>
      <w:numFmt w:val="decimal"/>
      <w:pStyle w:val="Heading1"/>
      <w:lvlText w:val="PART %1"/>
      <w:lvlJc w:val="left"/>
      <w:pPr>
        <w:tabs>
          <w:tab w:val="num" w:pos="720"/>
        </w:tabs>
        <w:ind w:left="432" w:hanging="432"/>
      </w:pPr>
      <w:rPr>
        <w:rFonts w:ascii="Univers (W1)" w:hAnsi="Univers (W1)" w:hint="default"/>
        <w:b w:val="0"/>
        <w:i w:val="0"/>
        <w:sz w:val="20"/>
      </w:rPr>
    </w:lvl>
    <w:lvl w:ilvl="1">
      <w:start w:val="1"/>
      <w:numFmt w:val="decimalZero"/>
      <w:pStyle w:val="Heading2"/>
      <w:lvlText w:val="%1.%2"/>
      <w:lvlJc w:val="left"/>
      <w:pPr>
        <w:tabs>
          <w:tab w:val="num" w:pos="720"/>
        </w:tabs>
        <w:ind w:left="720" w:hanging="720"/>
      </w:pPr>
      <w:rPr>
        <w:rFonts w:ascii="Arial" w:hAnsi="Arial" w:hint="default"/>
        <w:b w:val="0"/>
        <w:i w:val="0"/>
        <w:sz w:val="20"/>
      </w:rPr>
    </w:lvl>
    <w:lvl w:ilvl="2">
      <w:start w:val="1"/>
      <w:numFmt w:val="upperLetter"/>
      <w:pStyle w:val="Heading3"/>
      <w:lvlText w:val="%3."/>
      <w:lvlJc w:val="right"/>
      <w:pPr>
        <w:tabs>
          <w:tab w:val="num" w:pos="720"/>
        </w:tabs>
        <w:ind w:left="720" w:hanging="274"/>
      </w:pPr>
      <w:rPr>
        <w:rFonts w:ascii="Univers (W1)" w:hAnsi="Univers (W1)" w:hint="default"/>
        <w:b w:val="0"/>
        <w:i w:val="0"/>
        <w:sz w:val="20"/>
      </w:rPr>
    </w:lvl>
    <w:lvl w:ilvl="3">
      <w:start w:val="1"/>
      <w:numFmt w:val="decimal"/>
      <w:pStyle w:val="Heading4"/>
      <w:lvlText w:val="%4."/>
      <w:lvlJc w:val="left"/>
      <w:pPr>
        <w:tabs>
          <w:tab w:val="num" w:pos="1152"/>
        </w:tabs>
        <w:ind w:left="1152" w:hanging="432"/>
      </w:pPr>
      <w:rPr>
        <w:rFonts w:ascii="Univers (W1)" w:hAnsi="Univers (W1)" w:hint="default"/>
        <w:b w:val="0"/>
        <w:i w:val="0"/>
        <w:sz w:val="20"/>
      </w:rPr>
    </w:lvl>
    <w:lvl w:ilvl="4">
      <w:start w:val="1"/>
      <w:numFmt w:val="lowerLetter"/>
      <w:pStyle w:val="Heading5"/>
      <w:lvlText w:val="%5."/>
      <w:lvlJc w:val="left"/>
      <w:pPr>
        <w:tabs>
          <w:tab w:val="num" w:pos="1584"/>
        </w:tabs>
        <w:ind w:left="1584" w:hanging="432"/>
      </w:pPr>
      <w:rPr>
        <w:rFonts w:ascii="Times New Roman" w:hAnsi="Times New Roman" w:hint="default"/>
        <w:b w:val="0"/>
        <w:i w:val="0"/>
        <w:sz w:val="20"/>
      </w:rPr>
    </w:lvl>
    <w:lvl w:ilvl="5">
      <w:start w:val="1"/>
      <w:numFmt w:val="decimal"/>
      <w:pStyle w:val="Heading6"/>
      <w:lvlText w:val="%6)"/>
      <w:lvlJc w:val="left"/>
      <w:pPr>
        <w:tabs>
          <w:tab w:val="num" w:pos="2016"/>
        </w:tabs>
        <w:ind w:left="2016" w:hanging="432"/>
      </w:pPr>
      <w:rPr>
        <w:rFonts w:ascii="Univers (W1)" w:hAnsi="Univers (W1)" w:hint="default"/>
        <w:b w:val="0"/>
        <w:i w:val="0"/>
        <w:sz w:val="20"/>
      </w:rPr>
    </w:lvl>
    <w:lvl w:ilvl="6">
      <w:start w:val="1"/>
      <w:numFmt w:val="lowerLetter"/>
      <w:lvlText w:val="%7)"/>
      <w:lvlJc w:val="left"/>
      <w:pPr>
        <w:tabs>
          <w:tab w:val="num" w:pos="2592"/>
        </w:tabs>
        <w:ind w:left="2592" w:hanging="432"/>
      </w:pPr>
      <w:rPr>
        <w:rFonts w:ascii="Univers (W1)" w:hAnsi="Univers (W1)" w:hint="default"/>
        <w:b w:val="0"/>
        <w:i w:val="0"/>
        <w:sz w:val="18"/>
      </w:rPr>
    </w:lvl>
    <w:lvl w:ilvl="7">
      <w:start w:val="1"/>
      <w:numFmt w:val="lowerRoman"/>
      <w:lvlText w:val="%8)"/>
      <w:lvlJc w:val="left"/>
      <w:pPr>
        <w:tabs>
          <w:tab w:val="num" w:pos="0"/>
        </w:tabs>
        <w:ind w:left="3024" w:hanging="432"/>
      </w:pPr>
      <w:rPr>
        <w:rFonts w:ascii="Univers (W1)" w:hAnsi="Univers (W1)" w:hint="default"/>
        <w:b w:val="0"/>
        <w:i w:val="0"/>
        <w:sz w:val="18"/>
      </w:rPr>
    </w:lvl>
    <w:lvl w:ilvl="8">
      <w:start w:val="1"/>
      <w:numFmt w:val="decimal"/>
      <w:lvlText w:val="(%9)"/>
      <w:lvlJc w:val="left"/>
      <w:pPr>
        <w:tabs>
          <w:tab w:val="num" w:pos="0"/>
        </w:tabs>
        <w:ind w:left="3456" w:hanging="432"/>
      </w:pPr>
      <w:rPr>
        <w:rFonts w:ascii="Univers (W1)" w:hAnsi="Univers (W1)" w:hint="default"/>
        <w:b w:val="0"/>
        <w:i w:val="0"/>
        <w:sz w:val="18"/>
      </w:rPr>
    </w:lvl>
  </w:abstractNum>
  <w:abstractNum w:abstractNumId="2">
    <w:nsid w:val="75EA768A"/>
    <w:multiLevelType w:val="multilevel"/>
    <w:tmpl w:val="E0047630"/>
    <w:lvl w:ilvl="0">
      <w:start w:val="1"/>
      <w:numFmt w:val="decimal"/>
      <w:suff w:val="space"/>
      <w:lvlText w:val="PART %1 "/>
      <w:lvlJc w:val="left"/>
      <w:pPr>
        <w:ind w:left="0" w:firstLine="0"/>
      </w:pPr>
    </w:lvl>
    <w:lvl w:ilvl="1">
      <w:start w:val="1"/>
      <w:numFmt w:val="decimal"/>
      <w:lvlText w:val="%1.%2"/>
      <w:lvlJc w:val="left"/>
      <w:pPr>
        <w:tabs>
          <w:tab w:val="num" w:pos="1584"/>
        </w:tabs>
        <w:ind w:left="0" w:firstLine="864"/>
      </w:pPr>
    </w:lvl>
    <w:lvl w:ilvl="2">
      <w:start w:val="1"/>
      <w:numFmt w:val="upperLetter"/>
      <w:lvlText w:val="%3."/>
      <w:lvlJc w:val="left"/>
      <w:pPr>
        <w:tabs>
          <w:tab w:val="num" w:pos="1224"/>
        </w:tabs>
        <w:ind w:left="0" w:firstLine="864"/>
      </w:pPr>
      <w:rPr>
        <w:strike w:val="0"/>
        <w:dstrike w:val="0"/>
        <w:u w:val="none"/>
        <w:effect w:val="none"/>
      </w:rPr>
    </w:lvl>
    <w:lvl w:ilvl="3">
      <w:start w:val="1"/>
      <w:numFmt w:val="decimal"/>
      <w:lvlText w:val="%4."/>
      <w:lvlJc w:val="left"/>
      <w:pPr>
        <w:tabs>
          <w:tab w:val="num" w:pos="1800"/>
        </w:tabs>
        <w:ind w:left="0" w:firstLine="1440"/>
      </w:pPr>
    </w:lvl>
    <w:lvl w:ilvl="4">
      <w:start w:val="1"/>
      <w:numFmt w:val="lowerLetter"/>
      <w:lvlText w:val="%5."/>
      <w:lvlJc w:val="left"/>
      <w:pPr>
        <w:tabs>
          <w:tab w:val="num" w:pos="0"/>
        </w:tabs>
        <w:ind w:left="0" w:firstLine="2016"/>
      </w:pPr>
    </w:lvl>
    <w:lvl w:ilvl="5">
      <w:start w:val="1"/>
      <w:numFmt w:val="decimal"/>
      <w:lvlText w:val="%6)"/>
      <w:lvlJc w:val="left"/>
      <w:pPr>
        <w:tabs>
          <w:tab w:val="num" w:pos="0"/>
        </w:tabs>
        <w:ind w:left="0" w:firstLine="2592"/>
      </w:pPr>
    </w:lvl>
    <w:lvl w:ilvl="6">
      <w:start w:val="1"/>
      <w:numFmt w:val="lowerLetter"/>
      <w:lvlText w:val="%7)"/>
      <w:lvlJc w:val="left"/>
      <w:pPr>
        <w:tabs>
          <w:tab w:val="num" w:pos="0"/>
        </w:tabs>
        <w:ind w:left="0" w:firstLine="3168"/>
      </w:pPr>
    </w:lvl>
    <w:lvl w:ilvl="7">
      <w:start w:val="1"/>
      <w:numFmt w:val="decimal"/>
      <w:lvlText w:val=""/>
      <w:lvlJc w:val="left"/>
      <w:pPr>
        <w:tabs>
          <w:tab w:val="num" w:pos="0"/>
        </w:tabs>
        <w:ind w:left="0" w:firstLine="0"/>
      </w:pPr>
    </w:lvl>
    <w:lvl w:ilvl="8">
      <w:start w:val="1"/>
      <w:numFmt w:val="decimal"/>
      <w:lvlText w:val=""/>
      <w:lvlJc w:val="left"/>
      <w:pPr>
        <w:tabs>
          <w:tab w:val="num" w:pos="0"/>
        </w:tabs>
        <w:ind w:left="0" w:firstLine="0"/>
      </w:pPr>
    </w:lvl>
  </w:abstractNum>
  <w:num w:numId="1">
    <w:abstractNumId w:val="0"/>
  </w:num>
  <w:num w:numId="2">
    <w:abstractNumId w:val="1"/>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 w:id="1"/>
  </w:footnotePr>
  <w:endnotePr>
    <w:pos w:val="sectEnd"/>
    <w:numFmt w:val="decimal"/>
    <w:endnote w:id="-1"/>
    <w:endnote w:id="0"/>
    <w:endnote w:id="1"/>
  </w:endnotePr>
  <w:compat/>
  <w:rsids>
    <w:rsidRoot w:val="007A731D"/>
    <w:rsid w:val="00003531"/>
    <w:rsid w:val="00015335"/>
    <w:rsid w:val="00024926"/>
    <w:rsid w:val="00024FAE"/>
    <w:rsid w:val="000469D7"/>
    <w:rsid w:val="00055BF4"/>
    <w:rsid w:val="0006478E"/>
    <w:rsid w:val="00070674"/>
    <w:rsid w:val="000806D4"/>
    <w:rsid w:val="00090305"/>
    <w:rsid w:val="000934B0"/>
    <w:rsid w:val="00095A0C"/>
    <w:rsid w:val="000B7419"/>
    <w:rsid w:val="000C2EF3"/>
    <w:rsid w:val="000C74A7"/>
    <w:rsid w:val="001013C1"/>
    <w:rsid w:val="00124722"/>
    <w:rsid w:val="00124B65"/>
    <w:rsid w:val="00124F31"/>
    <w:rsid w:val="00154FED"/>
    <w:rsid w:val="0017099A"/>
    <w:rsid w:val="001738DE"/>
    <w:rsid w:val="001815E0"/>
    <w:rsid w:val="00186429"/>
    <w:rsid w:val="00187BF4"/>
    <w:rsid w:val="00194C35"/>
    <w:rsid w:val="001D1194"/>
    <w:rsid w:val="001D55A4"/>
    <w:rsid w:val="001F3D33"/>
    <w:rsid w:val="001F77EC"/>
    <w:rsid w:val="00215BE7"/>
    <w:rsid w:val="00216F88"/>
    <w:rsid w:val="00220C2F"/>
    <w:rsid w:val="0022474E"/>
    <w:rsid w:val="00230A87"/>
    <w:rsid w:val="0023428A"/>
    <w:rsid w:val="002601BD"/>
    <w:rsid w:val="00263F4E"/>
    <w:rsid w:val="002651E0"/>
    <w:rsid w:val="00271137"/>
    <w:rsid w:val="00274DB1"/>
    <w:rsid w:val="00277A19"/>
    <w:rsid w:val="00283F33"/>
    <w:rsid w:val="00285670"/>
    <w:rsid w:val="00285E46"/>
    <w:rsid w:val="00287350"/>
    <w:rsid w:val="0029026F"/>
    <w:rsid w:val="00296808"/>
    <w:rsid w:val="002A0990"/>
    <w:rsid w:val="002A39D5"/>
    <w:rsid w:val="002B4B99"/>
    <w:rsid w:val="002C072A"/>
    <w:rsid w:val="0030283C"/>
    <w:rsid w:val="00313559"/>
    <w:rsid w:val="00323163"/>
    <w:rsid w:val="00331E8E"/>
    <w:rsid w:val="00340E7E"/>
    <w:rsid w:val="00344CBF"/>
    <w:rsid w:val="00346294"/>
    <w:rsid w:val="0034786E"/>
    <w:rsid w:val="00350F7B"/>
    <w:rsid w:val="00354CAB"/>
    <w:rsid w:val="00372B2D"/>
    <w:rsid w:val="003809DC"/>
    <w:rsid w:val="00386538"/>
    <w:rsid w:val="003877D9"/>
    <w:rsid w:val="00395454"/>
    <w:rsid w:val="003A3AFD"/>
    <w:rsid w:val="003B722F"/>
    <w:rsid w:val="003C3563"/>
    <w:rsid w:val="003D45AC"/>
    <w:rsid w:val="003F0D88"/>
    <w:rsid w:val="003F1684"/>
    <w:rsid w:val="003F531F"/>
    <w:rsid w:val="0041171E"/>
    <w:rsid w:val="00416908"/>
    <w:rsid w:val="0042451D"/>
    <w:rsid w:val="004332AE"/>
    <w:rsid w:val="004405F5"/>
    <w:rsid w:val="00446331"/>
    <w:rsid w:val="004533AE"/>
    <w:rsid w:val="004571CA"/>
    <w:rsid w:val="00464F6C"/>
    <w:rsid w:val="004700EC"/>
    <w:rsid w:val="00473481"/>
    <w:rsid w:val="004942A2"/>
    <w:rsid w:val="0049469F"/>
    <w:rsid w:val="004957A9"/>
    <w:rsid w:val="004A1181"/>
    <w:rsid w:val="004A2F37"/>
    <w:rsid w:val="004A70D7"/>
    <w:rsid w:val="004B3FE2"/>
    <w:rsid w:val="004C01C9"/>
    <w:rsid w:val="004C1193"/>
    <w:rsid w:val="004F2FB7"/>
    <w:rsid w:val="004F357B"/>
    <w:rsid w:val="004F6BC8"/>
    <w:rsid w:val="004F6DAE"/>
    <w:rsid w:val="0050151E"/>
    <w:rsid w:val="00503E0C"/>
    <w:rsid w:val="00513B15"/>
    <w:rsid w:val="005157CE"/>
    <w:rsid w:val="00515BB5"/>
    <w:rsid w:val="00516D48"/>
    <w:rsid w:val="00540826"/>
    <w:rsid w:val="00540EEA"/>
    <w:rsid w:val="00542AAB"/>
    <w:rsid w:val="00556385"/>
    <w:rsid w:val="00566FB6"/>
    <w:rsid w:val="005738EF"/>
    <w:rsid w:val="00581BA0"/>
    <w:rsid w:val="00586AD0"/>
    <w:rsid w:val="005A7321"/>
    <w:rsid w:val="005A749F"/>
    <w:rsid w:val="005D0539"/>
    <w:rsid w:val="005D3ED3"/>
    <w:rsid w:val="005E371E"/>
    <w:rsid w:val="005F7782"/>
    <w:rsid w:val="00615BFC"/>
    <w:rsid w:val="00623D29"/>
    <w:rsid w:val="00627A22"/>
    <w:rsid w:val="006424C7"/>
    <w:rsid w:val="00666BC5"/>
    <w:rsid w:val="00670036"/>
    <w:rsid w:val="006729B0"/>
    <w:rsid w:val="00681664"/>
    <w:rsid w:val="00684EB3"/>
    <w:rsid w:val="006A1009"/>
    <w:rsid w:val="006A7FD8"/>
    <w:rsid w:val="006B2240"/>
    <w:rsid w:val="006D0B7F"/>
    <w:rsid w:val="006F11DB"/>
    <w:rsid w:val="006F5579"/>
    <w:rsid w:val="00724147"/>
    <w:rsid w:val="0073585E"/>
    <w:rsid w:val="0074293D"/>
    <w:rsid w:val="00746A61"/>
    <w:rsid w:val="00764C24"/>
    <w:rsid w:val="00774D44"/>
    <w:rsid w:val="0077548C"/>
    <w:rsid w:val="00777377"/>
    <w:rsid w:val="00794CEB"/>
    <w:rsid w:val="0079677B"/>
    <w:rsid w:val="007A0351"/>
    <w:rsid w:val="007A731D"/>
    <w:rsid w:val="007B1FE5"/>
    <w:rsid w:val="007D10D0"/>
    <w:rsid w:val="007D4185"/>
    <w:rsid w:val="007D5260"/>
    <w:rsid w:val="007E5B67"/>
    <w:rsid w:val="00827450"/>
    <w:rsid w:val="0083146F"/>
    <w:rsid w:val="00840FAA"/>
    <w:rsid w:val="008432D3"/>
    <w:rsid w:val="0084426C"/>
    <w:rsid w:val="00855123"/>
    <w:rsid w:val="00867038"/>
    <w:rsid w:val="008746EB"/>
    <w:rsid w:val="00896EBE"/>
    <w:rsid w:val="00897CB4"/>
    <w:rsid w:val="008A191F"/>
    <w:rsid w:val="008A487F"/>
    <w:rsid w:val="008A6150"/>
    <w:rsid w:val="008C2E61"/>
    <w:rsid w:val="008D1168"/>
    <w:rsid w:val="008E2884"/>
    <w:rsid w:val="008E64B7"/>
    <w:rsid w:val="008E791A"/>
    <w:rsid w:val="00911CCE"/>
    <w:rsid w:val="00916E76"/>
    <w:rsid w:val="00947CAA"/>
    <w:rsid w:val="009507F0"/>
    <w:rsid w:val="009548BD"/>
    <w:rsid w:val="00966E0F"/>
    <w:rsid w:val="0098123D"/>
    <w:rsid w:val="00981460"/>
    <w:rsid w:val="00984509"/>
    <w:rsid w:val="00985486"/>
    <w:rsid w:val="00987E5A"/>
    <w:rsid w:val="009B5D72"/>
    <w:rsid w:val="009C05E2"/>
    <w:rsid w:val="009D027C"/>
    <w:rsid w:val="009D458A"/>
    <w:rsid w:val="009D7F77"/>
    <w:rsid w:val="009E4453"/>
    <w:rsid w:val="009F5C27"/>
    <w:rsid w:val="009F6604"/>
    <w:rsid w:val="00A00B04"/>
    <w:rsid w:val="00A05673"/>
    <w:rsid w:val="00A06727"/>
    <w:rsid w:val="00A1034E"/>
    <w:rsid w:val="00A15A20"/>
    <w:rsid w:val="00A15C82"/>
    <w:rsid w:val="00A3784B"/>
    <w:rsid w:val="00A445A7"/>
    <w:rsid w:val="00AB3C94"/>
    <w:rsid w:val="00AB5976"/>
    <w:rsid w:val="00AC6C05"/>
    <w:rsid w:val="00AD6C42"/>
    <w:rsid w:val="00B14488"/>
    <w:rsid w:val="00B17E21"/>
    <w:rsid w:val="00B21F83"/>
    <w:rsid w:val="00B33F39"/>
    <w:rsid w:val="00B4133B"/>
    <w:rsid w:val="00B45CEC"/>
    <w:rsid w:val="00B81034"/>
    <w:rsid w:val="00B81B7D"/>
    <w:rsid w:val="00B82C3C"/>
    <w:rsid w:val="00B95798"/>
    <w:rsid w:val="00BA3174"/>
    <w:rsid w:val="00BB78C7"/>
    <w:rsid w:val="00BC455D"/>
    <w:rsid w:val="00BD6259"/>
    <w:rsid w:val="00BF79C2"/>
    <w:rsid w:val="00C04C5E"/>
    <w:rsid w:val="00C05C38"/>
    <w:rsid w:val="00C13FE5"/>
    <w:rsid w:val="00C256D1"/>
    <w:rsid w:val="00C43CDE"/>
    <w:rsid w:val="00CA27A9"/>
    <w:rsid w:val="00CD05F3"/>
    <w:rsid w:val="00CE637B"/>
    <w:rsid w:val="00CF295D"/>
    <w:rsid w:val="00D018E6"/>
    <w:rsid w:val="00D01DF5"/>
    <w:rsid w:val="00D03AE8"/>
    <w:rsid w:val="00D03CE3"/>
    <w:rsid w:val="00D15B16"/>
    <w:rsid w:val="00D23EE3"/>
    <w:rsid w:val="00D30807"/>
    <w:rsid w:val="00D33C0F"/>
    <w:rsid w:val="00D5577D"/>
    <w:rsid w:val="00D55801"/>
    <w:rsid w:val="00D672E9"/>
    <w:rsid w:val="00D72C33"/>
    <w:rsid w:val="00D7504A"/>
    <w:rsid w:val="00D763F0"/>
    <w:rsid w:val="00D81856"/>
    <w:rsid w:val="00D82E0A"/>
    <w:rsid w:val="00D8737F"/>
    <w:rsid w:val="00DA7AB9"/>
    <w:rsid w:val="00DB5B96"/>
    <w:rsid w:val="00DB7E01"/>
    <w:rsid w:val="00DC20D5"/>
    <w:rsid w:val="00DC5317"/>
    <w:rsid w:val="00DC6820"/>
    <w:rsid w:val="00DD0CB2"/>
    <w:rsid w:val="00DE1BBE"/>
    <w:rsid w:val="00DE1F2B"/>
    <w:rsid w:val="00DF74BF"/>
    <w:rsid w:val="00E05D23"/>
    <w:rsid w:val="00E413A9"/>
    <w:rsid w:val="00E54DC7"/>
    <w:rsid w:val="00E63EBD"/>
    <w:rsid w:val="00E66E46"/>
    <w:rsid w:val="00E70F9C"/>
    <w:rsid w:val="00E80418"/>
    <w:rsid w:val="00E90B0B"/>
    <w:rsid w:val="00EB5CF0"/>
    <w:rsid w:val="00EC39BE"/>
    <w:rsid w:val="00EE13F0"/>
    <w:rsid w:val="00EE2E99"/>
    <w:rsid w:val="00EE6D23"/>
    <w:rsid w:val="00EE7694"/>
    <w:rsid w:val="00F041FC"/>
    <w:rsid w:val="00F045D1"/>
    <w:rsid w:val="00F0521B"/>
    <w:rsid w:val="00F078D0"/>
    <w:rsid w:val="00F23A50"/>
    <w:rsid w:val="00F2543C"/>
    <w:rsid w:val="00F26635"/>
    <w:rsid w:val="00F31F39"/>
    <w:rsid w:val="00F40499"/>
    <w:rsid w:val="00F4256F"/>
    <w:rsid w:val="00F50D4E"/>
    <w:rsid w:val="00F55A94"/>
    <w:rsid w:val="00F74C8A"/>
    <w:rsid w:val="00F83DD3"/>
    <w:rsid w:val="00F847F9"/>
    <w:rsid w:val="00F95BB8"/>
    <w:rsid w:val="00FA25EB"/>
    <w:rsid w:val="00FB64B6"/>
    <w:rsid w:val="00FD46D7"/>
    <w:rsid w:val="00FD6A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B95798"/>
  </w:style>
  <w:style w:type="paragraph" w:styleId="Heading1">
    <w:name w:val="heading 1"/>
    <w:basedOn w:val="Normal"/>
    <w:next w:val="Heading2"/>
    <w:qFormat/>
    <w:rsid w:val="00B95798"/>
    <w:pPr>
      <w:keepNext/>
      <w:widowControl w:val="0"/>
      <w:numPr>
        <w:numId w:val="2"/>
      </w:numPr>
      <w:tabs>
        <w:tab w:val="left" w:pos="1166"/>
      </w:tabs>
      <w:spacing w:before="400"/>
      <w:outlineLvl w:val="0"/>
    </w:pPr>
    <w:rPr>
      <w:rFonts w:ascii="Arial" w:hAnsi="Arial"/>
      <w:caps/>
      <w:kern w:val="28"/>
    </w:rPr>
  </w:style>
  <w:style w:type="paragraph" w:styleId="Heading2">
    <w:name w:val="heading 2"/>
    <w:basedOn w:val="Normal"/>
    <w:next w:val="Heading3"/>
    <w:qFormat/>
    <w:rsid w:val="00B95798"/>
    <w:pPr>
      <w:keepNext/>
      <w:widowControl w:val="0"/>
      <w:numPr>
        <w:ilvl w:val="1"/>
        <w:numId w:val="2"/>
      </w:numPr>
      <w:spacing w:before="120"/>
      <w:outlineLvl w:val="1"/>
    </w:pPr>
    <w:rPr>
      <w:rFonts w:ascii="Arial" w:hAnsi="Arial"/>
      <w:caps/>
    </w:rPr>
  </w:style>
  <w:style w:type="paragraph" w:styleId="Heading3">
    <w:name w:val="heading 3"/>
    <w:basedOn w:val="Normal"/>
    <w:qFormat/>
    <w:rsid w:val="00B95798"/>
    <w:pPr>
      <w:numPr>
        <w:ilvl w:val="2"/>
        <w:numId w:val="2"/>
      </w:numPr>
      <w:spacing w:before="120"/>
      <w:jc w:val="both"/>
      <w:outlineLvl w:val="2"/>
    </w:pPr>
    <w:rPr>
      <w:rFonts w:ascii="Arial" w:hAnsi="Arial"/>
    </w:rPr>
  </w:style>
  <w:style w:type="paragraph" w:styleId="Heading4">
    <w:name w:val="heading 4"/>
    <w:basedOn w:val="Normal"/>
    <w:qFormat/>
    <w:rsid w:val="00B95798"/>
    <w:pPr>
      <w:numPr>
        <w:ilvl w:val="3"/>
        <w:numId w:val="2"/>
      </w:numPr>
      <w:jc w:val="both"/>
      <w:outlineLvl w:val="3"/>
    </w:pPr>
    <w:rPr>
      <w:rFonts w:ascii="Arial" w:hAnsi="Arial"/>
    </w:rPr>
  </w:style>
  <w:style w:type="paragraph" w:styleId="Heading5">
    <w:name w:val="heading 5"/>
    <w:basedOn w:val="Normal"/>
    <w:qFormat/>
    <w:rsid w:val="00B95798"/>
    <w:pPr>
      <w:widowControl w:val="0"/>
      <w:numPr>
        <w:ilvl w:val="4"/>
        <w:numId w:val="2"/>
      </w:numPr>
      <w:jc w:val="both"/>
      <w:outlineLvl w:val="4"/>
    </w:pPr>
    <w:rPr>
      <w:rFonts w:ascii="Arial" w:hAnsi="Arial"/>
    </w:rPr>
  </w:style>
  <w:style w:type="paragraph" w:styleId="Heading6">
    <w:name w:val="heading 6"/>
    <w:basedOn w:val="Normal"/>
    <w:qFormat/>
    <w:rsid w:val="00B95798"/>
    <w:pPr>
      <w:numPr>
        <w:ilvl w:val="5"/>
        <w:numId w:val="2"/>
      </w:numPr>
      <w:jc w:val="both"/>
      <w:outlineLvl w:val="5"/>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95798"/>
    <w:pPr>
      <w:tabs>
        <w:tab w:val="center" w:pos="4608"/>
        <w:tab w:val="right" w:pos="9360"/>
      </w:tabs>
      <w:jc w:val="both"/>
    </w:pPr>
  </w:style>
  <w:style w:type="paragraph" w:customStyle="1" w:styleId="FTR">
    <w:name w:val="FTR"/>
    <w:basedOn w:val="Normal"/>
    <w:rsid w:val="00B95798"/>
    <w:pPr>
      <w:tabs>
        <w:tab w:val="right" w:pos="9360"/>
      </w:tabs>
      <w:jc w:val="both"/>
    </w:pPr>
  </w:style>
  <w:style w:type="paragraph" w:customStyle="1" w:styleId="SCT">
    <w:name w:val="SCT"/>
    <w:basedOn w:val="Normal"/>
    <w:next w:val="PRT"/>
    <w:rsid w:val="00B95798"/>
    <w:pPr>
      <w:spacing w:before="240"/>
      <w:jc w:val="both"/>
    </w:pPr>
  </w:style>
  <w:style w:type="paragraph" w:customStyle="1" w:styleId="PRT">
    <w:name w:val="PRT"/>
    <w:basedOn w:val="Normal"/>
    <w:next w:val="SCT"/>
    <w:autoRedefine/>
    <w:qFormat/>
    <w:rsid w:val="00B95798"/>
    <w:pPr>
      <w:numPr>
        <w:numId w:val="1"/>
      </w:numPr>
      <w:spacing w:before="240"/>
      <w:jc w:val="both"/>
      <w:outlineLvl w:val="0"/>
    </w:pPr>
  </w:style>
  <w:style w:type="paragraph" w:customStyle="1" w:styleId="SUT">
    <w:name w:val="SUT"/>
    <w:basedOn w:val="Normal"/>
    <w:next w:val="PR1"/>
    <w:rsid w:val="00B95798"/>
    <w:pPr>
      <w:numPr>
        <w:ilvl w:val="1"/>
        <w:numId w:val="1"/>
      </w:numPr>
      <w:spacing w:before="240"/>
      <w:jc w:val="both"/>
    </w:pPr>
  </w:style>
  <w:style w:type="paragraph" w:customStyle="1" w:styleId="DST">
    <w:name w:val="DST"/>
    <w:basedOn w:val="Normal"/>
    <w:next w:val="PR1"/>
    <w:rsid w:val="00B95798"/>
    <w:pPr>
      <w:numPr>
        <w:ilvl w:val="2"/>
        <w:numId w:val="1"/>
      </w:numPr>
      <w:spacing w:before="240"/>
      <w:jc w:val="both"/>
    </w:pPr>
  </w:style>
  <w:style w:type="paragraph" w:customStyle="1" w:styleId="ART">
    <w:name w:val="ART"/>
    <w:basedOn w:val="Normal"/>
    <w:qFormat/>
    <w:rsid w:val="00B95798"/>
    <w:pPr>
      <w:numPr>
        <w:ilvl w:val="3"/>
        <w:numId w:val="1"/>
      </w:numPr>
      <w:spacing w:before="120"/>
      <w:jc w:val="both"/>
      <w:outlineLvl w:val="1"/>
    </w:pPr>
  </w:style>
  <w:style w:type="paragraph" w:customStyle="1" w:styleId="PR1">
    <w:name w:val="PR1"/>
    <w:basedOn w:val="Normal"/>
    <w:link w:val="PR1Char"/>
    <w:qFormat/>
    <w:rsid w:val="00E413A9"/>
    <w:pPr>
      <w:numPr>
        <w:ilvl w:val="4"/>
        <w:numId w:val="1"/>
      </w:numPr>
      <w:spacing w:before="120"/>
      <w:jc w:val="both"/>
      <w:outlineLvl w:val="2"/>
    </w:pPr>
  </w:style>
  <w:style w:type="paragraph" w:customStyle="1" w:styleId="PR2">
    <w:name w:val="PR2"/>
    <w:basedOn w:val="Normal"/>
    <w:qFormat/>
    <w:rsid w:val="0073585E"/>
    <w:pPr>
      <w:numPr>
        <w:ilvl w:val="5"/>
        <w:numId w:val="1"/>
      </w:numPr>
      <w:suppressAutoHyphens/>
      <w:outlineLvl w:val="3"/>
    </w:pPr>
  </w:style>
  <w:style w:type="paragraph" w:customStyle="1" w:styleId="PR3">
    <w:name w:val="PR3"/>
    <w:basedOn w:val="Normal"/>
    <w:qFormat/>
    <w:rsid w:val="00B95798"/>
    <w:pPr>
      <w:numPr>
        <w:ilvl w:val="6"/>
        <w:numId w:val="1"/>
      </w:numPr>
      <w:jc w:val="both"/>
      <w:outlineLvl w:val="4"/>
    </w:pPr>
  </w:style>
  <w:style w:type="paragraph" w:customStyle="1" w:styleId="PR4">
    <w:name w:val="PR4"/>
    <w:basedOn w:val="Normal"/>
    <w:qFormat/>
    <w:rsid w:val="00B95798"/>
    <w:pPr>
      <w:numPr>
        <w:ilvl w:val="7"/>
        <w:numId w:val="1"/>
      </w:numPr>
      <w:jc w:val="both"/>
      <w:outlineLvl w:val="5"/>
    </w:pPr>
  </w:style>
  <w:style w:type="paragraph" w:customStyle="1" w:styleId="PR5">
    <w:name w:val="PR5"/>
    <w:basedOn w:val="Normal"/>
    <w:qFormat/>
    <w:rsid w:val="00B95798"/>
    <w:pPr>
      <w:numPr>
        <w:ilvl w:val="8"/>
        <w:numId w:val="1"/>
      </w:numPr>
      <w:jc w:val="both"/>
      <w:outlineLvl w:val="6"/>
    </w:pPr>
  </w:style>
  <w:style w:type="paragraph" w:customStyle="1" w:styleId="TB1">
    <w:name w:val="TB1"/>
    <w:basedOn w:val="Normal"/>
    <w:next w:val="PR1"/>
    <w:rsid w:val="00B95798"/>
    <w:pPr>
      <w:spacing w:before="240"/>
      <w:ind w:left="288"/>
      <w:jc w:val="both"/>
    </w:pPr>
  </w:style>
  <w:style w:type="paragraph" w:customStyle="1" w:styleId="TB2">
    <w:name w:val="TB2"/>
    <w:basedOn w:val="Normal"/>
    <w:next w:val="PR2"/>
    <w:rsid w:val="00B95798"/>
    <w:pPr>
      <w:spacing w:before="240"/>
      <w:ind w:left="864"/>
      <w:jc w:val="both"/>
    </w:pPr>
  </w:style>
  <w:style w:type="paragraph" w:customStyle="1" w:styleId="TB3">
    <w:name w:val="TB3"/>
    <w:basedOn w:val="Normal"/>
    <w:next w:val="PR3"/>
    <w:rsid w:val="00B95798"/>
    <w:pPr>
      <w:spacing w:before="240"/>
      <w:ind w:left="1440"/>
      <w:jc w:val="both"/>
    </w:pPr>
  </w:style>
  <w:style w:type="paragraph" w:customStyle="1" w:styleId="TB4">
    <w:name w:val="TB4"/>
    <w:basedOn w:val="Normal"/>
    <w:next w:val="PR4"/>
    <w:rsid w:val="00B95798"/>
    <w:pPr>
      <w:spacing w:before="240"/>
      <w:ind w:left="2016"/>
      <w:jc w:val="both"/>
    </w:pPr>
  </w:style>
  <w:style w:type="paragraph" w:customStyle="1" w:styleId="TB5">
    <w:name w:val="TB5"/>
    <w:basedOn w:val="Normal"/>
    <w:next w:val="PR5"/>
    <w:rsid w:val="00B95798"/>
    <w:pPr>
      <w:spacing w:before="240"/>
      <w:ind w:left="2592"/>
      <w:jc w:val="both"/>
    </w:pPr>
  </w:style>
  <w:style w:type="paragraph" w:customStyle="1" w:styleId="TCH">
    <w:name w:val="TCH"/>
    <w:basedOn w:val="Normal"/>
    <w:rsid w:val="00B95798"/>
  </w:style>
  <w:style w:type="paragraph" w:customStyle="1" w:styleId="TCE">
    <w:name w:val="TCE"/>
    <w:basedOn w:val="Normal"/>
    <w:rsid w:val="00B95798"/>
    <w:pPr>
      <w:ind w:left="144" w:hanging="144"/>
    </w:pPr>
  </w:style>
  <w:style w:type="paragraph" w:customStyle="1" w:styleId="EOS">
    <w:name w:val="EOS"/>
    <w:basedOn w:val="Normal"/>
    <w:rsid w:val="00B95798"/>
    <w:pPr>
      <w:spacing w:before="120"/>
      <w:jc w:val="both"/>
    </w:pPr>
  </w:style>
  <w:style w:type="paragraph" w:customStyle="1" w:styleId="CMTChar">
    <w:name w:val="CMT Char"/>
    <w:basedOn w:val="Normal"/>
    <w:autoRedefine/>
    <w:rsid w:val="00B95798"/>
    <w:pPr>
      <w:spacing w:before="240"/>
      <w:jc w:val="both"/>
      <w:outlineLvl w:val="0"/>
    </w:pPr>
    <w:rPr>
      <w:vanish/>
      <w:color w:val="0000FF"/>
    </w:rPr>
  </w:style>
  <w:style w:type="character" w:customStyle="1" w:styleId="SI">
    <w:name w:val="SI"/>
    <w:rsid w:val="00B95798"/>
    <w:rPr>
      <w:color w:val="008080"/>
    </w:rPr>
  </w:style>
  <w:style w:type="character" w:customStyle="1" w:styleId="IP">
    <w:name w:val="IP"/>
    <w:rsid w:val="00B95798"/>
    <w:rPr>
      <w:color w:val="FF0000"/>
    </w:rPr>
  </w:style>
  <w:style w:type="paragraph" w:styleId="Header">
    <w:name w:val="header"/>
    <w:basedOn w:val="Normal"/>
    <w:rsid w:val="00B95798"/>
    <w:pPr>
      <w:tabs>
        <w:tab w:val="center" w:pos="4320"/>
        <w:tab w:val="right" w:pos="8640"/>
      </w:tabs>
    </w:pPr>
  </w:style>
  <w:style w:type="paragraph" w:styleId="Footer">
    <w:name w:val="footer"/>
    <w:aliases w:val="footer1"/>
    <w:basedOn w:val="Normal"/>
    <w:link w:val="FooterChar"/>
    <w:uiPriority w:val="99"/>
    <w:rsid w:val="00B95798"/>
    <w:pPr>
      <w:tabs>
        <w:tab w:val="center" w:pos="4320"/>
        <w:tab w:val="right" w:pos="8640"/>
      </w:tabs>
    </w:pPr>
  </w:style>
  <w:style w:type="character" w:styleId="PageNumber">
    <w:name w:val="page number"/>
    <w:basedOn w:val="DefaultParagraphFont"/>
    <w:uiPriority w:val="99"/>
    <w:rsid w:val="00B95798"/>
  </w:style>
  <w:style w:type="paragraph" w:customStyle="1" w:styleId="1">
    <w:name w:val="1"/>
    <w:basedOn w:val="Normal"/>
    <w:rsid w:val="00B95798"/>
    <w:pPr>
      <w:tabs>
        <w:tab w:val="left" w:pos="1170"/>
      </w:tabs>
    </w:pPr>
    <w:rPr>
      <w:rFonts w:ascii="Arial MT Light" w:hAnsi="Arial MT Light"/>
    </w:rPr>
  </w:style>
  <w:style w:type="paragraph" w:customStyle="1" w:styleId="2">
    <w:name w:val="2"/>
    <w:basedOn w:val="Normal"/>
    <w:rsid w:val="00B95798"/>
    <w:pPr>
      <w:tabs>
        <w:tab w:val="left" w:pos="720"/>
      </w:tabs>
    </w:pPr>
    <w:rPr>
      <w:rFonts w:ascii="Arial MT Light" w:hAnsi="Arial MT Light"/>
    </w:rPr>
  </w:style>
  <w:style w:type="paragraph" w:customStyle="1" w:styleId="3">
    <w:name w:val="3"/>
    <w:basedOn w:val="Normal"/>
    <w:rsid w:val="00B95798"/>
    <w:pPr>
      <w:tabs>
        <w:tab w:val="right" w:pos="450"/>
      </w:tabs>
      <w:ind w:left="720" w:hanging="720"/>
    </w:pPr>
    <w:rPr>
      <w:rFonts w:ascii="Arial MT Light" w:hAnsi="Arial MT Light"/>
    </w:rPr>
  </w:style>
  <w:style w:type="paragraph" w:customStyle="1" w:styleId="4">
    <w:name w:val="4"/>
    <w:basedOn w:val="Normal"/>
    <w:rsid w:val="00B95798"/>
    <w:pPr>
      <w:tabs>
        <w:tab w:val="left" w:pos="720"/>
      </w:tabs>
      <w:ind w:left="1170" w:hanging="1170"/>
    </w:pPr>
    <w:rPr>
      <w:rFonts w:ascii="Arial MT Light" w:hAnsi="Arial MT Light"/>
    </w:rPr>
  </w:style>
  <w:style w:type="paragraph" w:customStyle="1" w:styleId="5">
    <w:name w:val="5"/>
    <w:basedOn w:val="Normal"/>
    <w:rsid w:val="00B95798"/>
    <w:pPr>
      <w:tabs>
        <w:tab w:val="left" w:pos="1170"/>
      </w:tabs>
      <w:ind w:left="1620" w:hanging="1620"/>
    </w:pPr>
    <w:rPr>
      <w:rFonts w:ascii="Arial MT Light" w:hAnsi="Arial MT Light"/>
    </w:rPr>
  </w:style>
  <w:style w:type="paragraph" w:customStyle="1" w:styleId="LOC">
    <w:name w:val="LOC"/>
    <w:basedOn w:val="1"/>
    <w:rsid w:val="00B95798"/>
  </w:style>
  <w:style w:type="paragraph" w:customStyle="1" w:styleId="SpecNote">
    <w:name w:val="Spec Note"/>
    <w:basedOn w:val="Normal"/>
    <w:rsid w:val="00B95798"/>
    <w:pPr>
      <w:pBdr>
        <w:top w:val="single" w:sz="6" w:space="0" w:color="auto" w:shadow="1"/>
        <w:left w:val="single" w:sz="6" w:space="0" w:color="auto" w:shadow="1"/>
        <w:bottom w:val="single" w:sz="6" w:space="0" w:color="auto" w:shadow="1"/>
        <w:right w:val="single" w:sz="6" w:space="0" w:color="auto" w:shadow="1"/>
      </w:pBdr>
    </w:pPr>
    <w:rPr>
      <w:rFonts w:ascii="Arial MT Light" w:hAnsi="Arial MT Light"/>
      <w:b/>
      <w:vanish/>
      <w:color w:val="FF0000"/>
      <w:sz w:val="24"/>
    </w:rPr>
  </w:style>
  <w:style w:type="paragraph" w:customStyle="1" w:styleId="6">
    <w:name w:val="6"/>
    <w:basedOn w:val="Normal"/>
    <w:rsid w:val="00B95798"/>
    <w:pPr>
      <w:tabs>
        <w:tab w:val="left" w:pos="1620"/>
      </w:tabs>
      <w:ind w:left="2160" w:hanging="2160"/>
    </w:pPr>
    <w:rPr>
      <w:rFonts w:ascii="Arial" w:hAnsi="Arial"/>
    </w:rPr>
  </w:style>
  <w:style w:type="paragraph" w:customStyle="1" w:styleId="PRN">
    <w:name w:val="PRN"/>
    <w:basedOn w:val="Normal"/>
    <w:autoRedefine/>
    <w:rsid w:val="0073585E"/>
    <w:pPr>
      <w:pBdr>
        <w:top w:val="single" w:sz="6" w:space="1" w:color="auto" w:shadow="1"/>
        <w:left w:val="single" w:sz="6" w:space="4" w:color="auto" w:shadow="1"/>
        <w:bottom w:val="single" w:sz="6" w:space="1" w:color="auto" w:shadow="1"/>
        <w:right w:val="single" w:sz="6" w:space="4" w:color="auto" w:shadow="1"/>
      </w:pBdr>
      <w:shd w:val="pct20" w:color="FFFF00" w:fill="FFFFFF"/>
    </w:pPr>
    <w:rPr>
      <w:vanish/>
      <w:sz w:val="16"/>
      <w:szCs w:val="16"/>
    </w:rPr>
  </w:style>
  <w:style w:type="character" w:styleId="CommentReference">
    <w:name w:val="annotation reference"/>
    <w:semiHidden/>
    <w:rsid w:val="00B95798"/>
    <w:rPr>
      <w:sz w:val="16"/>
      <w:szCs w:val="16"/>
    </w:rPr>
  </w:style>
  <w:style w:type="paragraph" w:styleId="CommentText">
    <w:name w:val="annotation text"/>
    <w:basedOn w:val="Normal"/>
    <w:link w:val="CommentTextChar"/>
    <w:semiHidden/>
    <w:rsid w:val="00B95798"/>
  </w:style>
  <w:style w:type="character" w:styleId="Hyperlink">
    <w:name w:val="Hyperlink"/>
    <w:rsid w:val="00B95798"/>
    <w:rPr>
      <w:color w:val="0000FF"/>
      <w:u w:val="single"/>
    </w:rPr>
  </w:style>
  <w:style w:type="character" w:styleId="FollowedHyperlink">
    <w:name w:val="FollowedHyperlink"/>
    <w:rsid w:val="00B95798"/>
    <w:rPr>
      <w:color w:val="800080"/>
      <w:u w:val="single"/>
    </w:rPr>
  </w:style>
  <w:style w:type="character" w:customStyle="1" w:styleId="CMTCharChar">
    <w:name w:val="CMT Char Char"/>
    <w:rsid w:val="00B95798"/>
    <w:rPr>
      <w:vanish/>
      <w:color w:val="0000FF"/>
      <w:lang w:val="en-US" w:eastAsia="en-US" w:bidi="ar-SA"/>
    </w:rPr>
  </w:style>
  <w:style w:type="paragraph" w:customStyle="1" w:styleId="CMT">
    <w:name w:val="CMT"/>
    <w:basedOn w:val="Normal"/>
    <w:link w:val="CMTChar1"/>
    <w:rsid w:val="00296808"/>
    <w:pPr>
      <w:tabs>
        <w:tab w:val="right" w:pos="9900"/>
      </w:tabs>
      <w:spacing w:before="120"/>
      <w:jc w:val="both"/>
      <w:outlineLvl w:val="0"/>
    </w:pPr>
    <w:rPr>
      <w:vanish/>
      <w:color w:val="0000FF"/>
    </w:rPr>
  </w:style>
  <w:style w:type="character" w:customStyle="1" w:styleId="CMTChar1">
    <w:name w:val="CMT Char1"/>
    <w:link w:val="CMT"/>
    <w:rsid w:val="00296808"/>
    <w:rPr>
      <w:vanish/>
      <w:color w:val="0000FF"/>
    </w:rPr>
  </w:style>
  <w:style w:type="paragraph" w:customStyle="1" w:styleId="CMTCharCharChar">
    <w:name w:val="CMT Char Char Char"/>
    <w:basedOn w:val="Normal"/>
    <w:link w:val="CMTCharCharCharChar"/>
    <w:autoRedefine/>
    <w:rsid w:val="00287350"/>
    <w:pPr>
      <w:tabs>
        <w:tab w:val="right" w:pos="9810"/>
        <w:tab w:val="right" w:pos="10170"/>
      </w:tabs>
      <w:suppressAutoHyphens/>
      <w:spacing w:before="240"/>
      <w:jc w:val="both"/>
      <w:outlineLvl w:val="0"/>
    </w:pPr>
    <w:rPr>
      <w:vanish/>
      <w:color w:val="0000FF"/>
      <w:sz w:val="24"/>
      <w:szCs w:val="24"/>
    </w:rPr>
  </w:style>
  <w:style w:type="paragraph" w:customStyle="1" w:styleId="OPTION">
    <w:name w:val="OPTION"/>
    <w:basedOn w:val="SpecNote"/>
    <w:rsid w:val="00287350"/>
    <w:pPr>
      <w:tabs>
        <w:tab w:val="right" w:pos="9810"/>
        <w:tab w:val="right" w:pos="10170"/>
      </w:tabs>
    </w:pPr>
    <w:rPr>
      <w:bCs/>
      <w:color w:val="00FF00"/>
      <w:szCs w:val="18"/>
    </w:rPr>
  </w:style>
  <w:style w:type="paragraph" w:customStyle="1" w:styleId="table">
    <w:name w:val="table"/>
    <w:basedOn w:val="3"/>
    <w:rsid w:val="00287350"/>
    <w:pPr>
      <w:tabs>
        <w:tab w:val="clear" w:pos="450"/>
        <w:tab w:val="right" w:pos="9810"/>
        <w:tab w:val="right" w:pos="10170"/>
      </w:tabs>
    </w:pPr>
    <w:rPr>
      <w:rFonts w:ascii="Font10975" w:hAnsi="Font10975"/>
      <w:bCs/>
      <w:szCs w:val="18"/>
    </w:rPr>
  </w:style>
  <w:style w:type="paragraph" w:styleId="DocumentMap">
    <w:name w:val="Document Map"/>
    <w:basedOn w:val="Normal"/>
    <w:semiHidden/>
    <w:rsid w:val="00287350"/>
    <w:pPr>
      <w:shd w:val="clear" w:color="auto" w:fill="000080"/>
      <w:tabs>
        <w:tab w:val="right" w:pos="9810"/>
        <w:tab w:val="right" w:pos="10170"/>
      </w:tabs>
    </w:pPr>
    <w:rPr>
      <w:rFonts w:ascii="Tahoma" w:hAnsi="Tahoma"/>
      <w:bCs/>
      <w:sz w:val="18"/>
      <w:szCs w:val="18"/>
    </w:rPr>
  </w:style>
  <w:style w:type="table" w:styleId="TableGrid">
    <w:name w:val="Table Grid"/>
    <w:basedOn w:val="TableNormal"/>
    <w:rsid w:val="00287350"/>
    <w:pPr>
      <w:tabs>
        <w:tab w:val="right" w:pos="9810"/>
        <w:tab w:val="right" w:pos="10170"/>
      </w:tab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Style1">
    <w:name w:val="Table Style1"/>
    <w:basedOn w:val="TableNormal"/>
    <w:rsid w:val="00287350"/>
    <w:tblPr>
      <w:tblInd w:w="0" w:type="dxa"/>
      <w:tblCellMar>
        <w:top w:w="0" w:type="dxa"/>
        <w:left w:w="108" w:type="dxa"/>
        <w:bottom w:w="0" w:type="dxa"/>
        <w:right w:w="108" w:type="dxa"/>
      </w:tblCellMar>
    </w:tblPr>
  </w:style>
  <w:style w:type="character" w:customStyle="1" w:styleId="CMTCharCharCharChar">
    <w:name w:val="CMT Char Char Char Char"/>
    <w:link w:val="CMTCharCharChar"/>
    <w:rsid w:val="00287350"/>
    <w:rPr>
      <w:vanish/>
      <w:color w:val="0000FF"/>
      <w:sz w:val="24"/>
      <w:szCs w:val="24"/>
      <w:lang w:val="en-US" w:eastAsia="en-US" w:bidi="ar-SA"/>
    </w:rPr>
  </w:style>
  <w:style w:type="character" w:customStyle="1" w:styleId="CMTCharChar1">
    <w:name w:val="CMT Char Char1"/>
    <w:rsid w:val="00287350"/>
    <w:rPr>
      <w:rFonts w:ascii="Times (PCL6)" w:hAnsi="Times (PCL6)" w:cs="Times (PCL6)"/>
      <w:vanish/>
      <w:color w:val="0000FF"/>
      <w:lang w:val="en-US" w:eastAsia="en-US"/>
    </w:rPr>
  </w:style>
  <w:style w:type="character" w:styleId="Strong">
    <w:name w:val="Strong"/>
    <w:qFormat/>
    <w:rsid w:val="00287350"/>
    <w:rPr>
      <w:b/>
      <w:bCs/>
    </w:rPr>
  </w:style>
  <w:style w:type="paragraph" w:customStyle="1" w:styleId="Note">
    <w:name w:val="Note"/>
    <w:basedOn w:val="Normal"/>
    <w:rsid w:val="00287350"/>
    <w:pPr>
      <w:widowControl w:val="0"/>
      <w:pBdr>
        <w:top w:val="single" w:sz="6" w:space="1" w:color="auto" w:shadow="1"/>
        <w:left w:val="single" w:sz="6" w:space="1" w:color="auto" w:shadow="1"/>
        <w:bottom w:val="single" w:sz="6" w:space="1" w:color="auto" w:shadow="1"/>
        <w:right w:val="single" w:sz="6" w:space="1" w:color="auto" w:shadow="1"/>
      </w:pBdr>
      <w:tabs>
        <w:tab w:val="left" w:pos="1440"/>
        <w:tab w:val="left" w:pos="4680"/>
        <w:tab w:val="left" w:pos="5220"/>
        <w:tab w:val="left" w:pos="6480"/>
        <w:tab w:val="left" w:pos="8640"/>
        <w:tab w:val="right" w:pos="9270"/>
      </w:tabs>
    </w:pPr>
    <w:rPr>
      <w:rFonts w:ascii="Arial MT Light" w:hAnsi="Arial MT Light"/>
      <w:b/>
      <w:noProof/>
      <w:vanish/>
      <w:color w:val="FF0000"/>
    </w:rPr>
  </w:style>
  <w:style w:type="paragraph" w:customStyle="1" w:styleId="Schedule">
    <w:name w:val="Schedule"/>
    <w:basedOn w:val="Normal"/>
    <w:rsid w:val="00287350"/>
    <w:pPr>
      <w:widowControl w:val="0"/>
      <w:tabs>
        <w:tab w:val="right" w:pos="1440"/>
        <w:tab w:val="left" w:pos="1620"/>
        <w:tab w:val="left" w:pos="4680"/>
        <w:tab w:val="left" w:pos="5220"/>
        <w:tab w:val="left" w:pos="6480"/>
        <w:tab w:val="right" w:pos="9270"/>
        <w:tab w:val="right" w:pos="10080"/>
      </w:tabs>
    </w:pPr>
    <w:rPr>
      <w:rFonts w:ascii="Font10975" w:hAnsi="Font10975"/>
    </w:rPr>
  </w:style>
  <w:style w:type="paragraph" w:styleId="Date">
    <w:name w:val="Date"/>
    <w:basedOn w:val="Normal"/>
    <w:next w:val="Normal"/>
    <w:rsid w:val="00287350"/>
    <w:rPr>
      <w:sz w:val="24"/>
    </w:rPr>
  </w:style>
  <w:style w:type="character" w:styleId="Emphasis">
    <w:name w:val="Emphasis"/>
    <w:qFormat/>
    <w:rsid w:val="00287350"/>
    <w:rPr>
      <w:i/>
    </w:rPr>
  </w:style>
  <w:style w:type="paragraph" w:styleId="Title">
    <w:name w:val="Title"/>
    <w:basedOn w:val="Normal"/>
    <w:qFormat/>
    <w:rsid w:val="00EE6D23"/>
    <w:pPr>
      <w:spacing w:before="240" w:after="60"/>
      <w:jc w:val="center"/>
      <w:outlineLvl w:val="0"/>
    </w:pPr>
    <w:rPr>
      <w:rFonts w:ascii="Arial" w:hAnsi="Arial"/>
      <w:b/>
      <w:kern w:val="28"/>
      <w:sz w:val="32"/>
    </w:rPr>
  </w:style>
  <w:style w:type="paragraph" w:customStyle="1" w:styleId="ItemDetailNo">
    <w:name w:val="Item/Detail No"/>
    <w:basedOn w:val="Normal"/>
    <w:rsid w:val="00EE6D23"/>
    <w:pPr>
      <w:ind w:left="1627" w:right="1181" w:hanging="1627"/>
    </w:pPr>
    <w:rPr>
      <w:rFonts w:ascii="Arial" w:hAnsi="Arial"/>
      <w:noProof/>
      <w:sz w:val="22"/>
    </w:rPr>
  </w:style>
  <w:style w:type="paragraph" w:styleId="BalloonText">
    <w:name w:val="Balloon Text"/>
    <w:basedOn w:val="Normal"/>
    <w:link w:val="BalloonTextChar"/>
    <w:rsid w:val="0029026F"/>
    <w:rPr>
      <w:rFonts w:ascii="Tahoma" w:hAnsi="Tahoma" w:cs="Tahoma"/>
      <w:sz w:val="16"/>
      <w:szCs w:val="16"/>
    </w:rPr>
  </w:style>
  <w:style w:type="character" w:customStyle="1" w:styleId="BalloonTextChar">
    <w:name w:val="Balloon Text Char"/>
    <w:link w:val="BalloonText"/>
    <w:rsid w:val="0029026F"/>
    <w:rPr>
      <w:rFonts w:ascii="Tahoma" w:hAnsi="Tahoma" w:cs="Tahoma"/>
      <w:sz w:val="16"/>
      <w:szCs w:val="16"/>
    </w:rPr>
  </w:style>
  <w:style w:type="paragraph" w:styleId="CommentSubject">
    <w:name w:val="annotation subject"/>
    <w:basedOn w:val="CommentText"/>
    <w:next w:val="CommentText"/>
    <w:link w:val="CommentSubjectChar"/>
    <w:rsid w:val="00827450"/>
    <w:rPr>
      <w:b/>
      <w:bCs/>
    </w:rPr>
  </w:style>
  <w:style w:type="character" w:customStyle="1" w:styleId="CommentTextChar">
    <w:name w:val="Comment Text Char"/>
    <w:basedOn w:val="DefaultParagraphFont"/>
    <w:link w:val="CommentText"/>
    <w:semiHidden/>
    <w:rsid w:val="00827450"/>
  </w:style>
  <w:style w:type="character" w:customStyle="1" w:styleId="CommentSubjectChar">
    <w:name w:val="Comment Subject Char"/>
    <w:basedOn w:val="CommentTextChar"/>
    <w:link w:val="CommentSubject"/>
    <w:rsid w:val="00827450"/>
  </w:style>
  <w:style w:type="paragraph" w:styleId="Revision">
    <w:name w:val="Revision"/>
    <w:hidden/>
    <w:uiPriority w:val="99"/>
    <w:semiHidden/>
    <w:rsid w:val="00F95BB8"/>
  </w:style>
  <w:style w:type="character" w:customStyle="1" w:styleId="PR1Char">
    <w:name w:val="PR1 Char"/>
    <w:basedOn w:val="DefaultParagraphFont"/>
    <w:link w:val="PR1"/>
    <w:rsid w:val="00966E0F"/>
  </w:style>
  <w:style w:type="character" w:customStyle="1" w:styleId="FooterChar">
    <w:name w:val="Footer Char"/>
    <w:aliases w:val="footer1 Char"/>
    <w:basedOn w:val="DefaultParagraphFont"/>
    <w:link w:val="Footer"/>
    <w:uiPriority w:val="99"/>
    <w:rsid w:val="005A7321"/>
  </w:style>
</w:styles>
</file>

<file path=word/webSettings.xml><?xml version="1.0" encoding="utf-8"?>
<w:webSettings xmlns:r="http://schemas.openxmlformats.org/officeDocument/2006/relationships" xmlns:w="http://schemas.openxmlformats.org/wordprocessingml/2006/main">
  <w:divs>
    <w:div w:id="524639779">
      <w:bodyDiv w:val="1"/>
      <w:marLeft w:val="0"/>
      <w:marRight w:val="0"/>
      <w:marTop w:val="0"/>
      <w:marBottom w:val="0"/>
      <w:divBdr>
        <w:top w:val="none" w:sz="0" w:space="0" w:color="auto"/>
        <w:left w:val="none" w:sz="0" w:space="0" w:color="auto"/>
        <w:bottom w:val="none" w:sz="0" w:space="0" w:color="auto"/>
        <w:right w:val="none" w:sz="0" w:space="0" w:color="auto"/>
      </w:divBdr>
    </w:div>
    <w:div w:id="681250025">
      <w:bodyDiv w:val="1"/>
      <w:marLeft w:val="0"/>
      <w:marRight w:val="0"/>
      <w:marTop w:val="0"/>
      <w:marBottom w:val="0"/>
      <w:divBdr>
        <w:top w:val="none" w:sz="0" w:space="0" w:color="auto"/>
        <w:left w:val="none" w:sz="0" w:space="0" w:color="auto"/>
        <w:bottom w:val="none" w:sz="0" w:space="0" w:color="auto"/>
        <w:right w:val="none" w:sz="0" w:space="0" w:color="auto"/>
      </w:divBdr>
    </w:div>
    <w:div w:id="831139707">
      <w:bodyDiv w:val="1"/>
      <w:marLeft w:val="0"/>
      <w:marRight w:val="0"/>
      <w:marTop w:val="0"/>
      <w:marBottom w:val="0"/>
      <w:divBdr>
        <w:top w:val="none" w:sz="0" w:space="0" w:color="auto"/>
        <w:left w:val="none" w:sz="0" w:space="0" w:color="auto"/>
        <w:bottom w:val="none" w:sz="0" w:space="0" w:color="auto"/>
        <w:right w:val="none" w:sz="0" w:space="0" w:color="auto"/>
      </w:divBdr>
    </w:div>
    <w:div w:id="1073283413">
      <w:bodyDiv w:val="1"/>
      <w:marLeft w:val="0"/>
      <w:marRight w:val="0"/>
      <w:marTop w:val="0"/>
      <w:marBottom w:val="0"/>
      <w:divBdr>
        <w:top w:val="none" w:sz="0" w:space="0" w:color="auto"/>
        <w:left w:val="none" w:sz="0" w:space="0" w:color="auto"/>
        <w:bottom w:val="none" w:sz="0" w:space="0" w:color="auto"/>
        <w:right w:val="none" w:sz="0" w:space="0" w:color="auto"/>
      </w:divBdr>
    </w:div>
    <w:div w:id="1292133289">
      <w:bodyDiv w:val="1"/>
      <w:marLeft w:val="0"/>
      <w:marRight w:val="0"/>
      <w:marTop w:val="0"/>
      <w:marBottom w:val="0"/>
      <w:divBdr>
        <w:top w:val="none" w:sz="0" w:space="0" w:color="auto"/>
        <w:left w:val="none" w:sz="0" w:space="0" w:color="auto"/>
        <w:bottom w:val="none" w:sz="0" w:space="0" w:color="auto"/>
        <w:right w:val="none" w:sz="0" w:space="0" w:color="auto"/>
      </w:divBdr>
    </w:div>
    <w:div w:id="1299921438">
      <w:bodyDiv w:val="1"/>
      <w:marLeft w:val="0"/>
      <w:marRight w:val="0"/>
      <w:marTop w:val="0"/>
      <w:marBottom w:val="0"/>
      <w:divBdr>
        <w:top w:val="none" w:sz="0" w:space="0" w:color="auto"/>
        <w:left w:val="none" w:sz="0" w:space="0" w:color="auto"/>
        <w:bottom w:val="none" w:sz="0" w:space="0" w:color="auto"/>
        <w:right w:val="none" w:sz="0" w:space="0" w:color="auto"/>
      </w:divBdr>
    </w:div>
    <w:div w:id="1321884258">
      <w:bodyDiv w:val="1"/>
      <w:marLeft w:val="0"/>
      <w:marRight w:val="0"/>
      <w:marTop w:val="0"/>
      <w:marBottom w:val="0"/>
      <w:divBdr>
        <w:top w:val="none" w:sz="0" w:space="0" w:color="auto"/>
        <w:left w:val="none" w:sz="0" w:space="0" w:color="auto"/>
        <w:bottom w:val="none" w:sz="0" w:space="0" w:color="auto"/>
        <w:right w:val="none" w:sz="0" w:space="0" w:color="auto"/>
      </w:divBdr>
    </w:div>
    <w:div w:id="1717974790">
      <w:bodyDiv w:val="1"/>
      <w:marLeft w:val="0"/>
      <w:marRight w:val="0"/>
      <w:marTop w:val="0"/>
      <w:marBottom w:val="0"/>
      <w:divBdr>
        <w:top w:val="none" w:sz="0" w:space="0" w:color="auto"/>
        <w:left w:val="none" w:sz="0" w:space="0" w:color="auto"/>
        <w:bottom w:val="none" w:sz="0" w:space="0" w:color="auto"/>
        <w:right w:val="none" w:sz="0" w:space="0" w:color="auto"/>
      </w:divBdr>
    </w:div>
    <w:div w:id="1892955701">
      <w:bodyDiv w:val="1"/>
      <w:marLeft w:val="0"/>
      <w:marRight w:val="0"/>
      <w:marTop w:val="0"/>
      <w:marBottom w:val="0"/>
      <w:divBdr>
        <w:top w:val="none" w:sz="0" w:space="0" w:color="auto"/>
        <w:left w:val="none" w:sz="0" w:space="0" w:color="auto"/>
        <w:bottom w:val="none" w:sz="0" w:space="0" w:color="auto"/>
        <w:right w:val="none" w:sz="0" w:space="0" w:color="auto"/>
      </w:divBdr>
    </w:div>
    <w:div w:id="1982691965">
      <w:bodyDiv w:val="1"/>
      <w:marLeft w:val="0"/>
      <w:marRight w:val="0"/>
      <w:marTop w:val="0"/>
      <w:marBottom w:val="0"/>
      <w:divBdr>
        <w:top w:val="none" w:sz="0" w:space="0" w:color="auto"/>
        <w:left w:val="none" w:sz="0" w:space="0" w:color="auto"/>
        <w:bottom w:val="none" w:sz="0" w:space="0" w:color="auto"/>
        <w:right w:val="none" w:sz="0" w:space="0" w:color="auto"/>
      </w:divBdr>
    </w:div>
    <w:div w:id="209539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kennemer@winholt.com" TargetMode="External"/><Relationship Id="rId5" Type="http://schemas.openxmlformats.org/officeDocument/2006/relationships/styles" Target="styles.xml"/><Relationship Id="rId10" Type="http://schemas.openxmlformats.org/officeDocument/2006/relationships/hyperlink" Target="mailto:cathy.kautzman@spgusa.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C4D1804D426449B12B594FFBBF0BA3" ma:contentTypeVersion="12" ma:contentTypeDescription="Create a new document." ma:contentTypeScope="" ma:versionID="c228fa520720a427ce315b99e36da909">
  <xsd:schema xmlns:xsd="http://www.w3.org/2001/XMLSchema" xmlns:xs="http://www.w3.org/2001/XMLSchema" xmlns:p="http://schemas.microsoft.com/office/2006/metadata/properties" xmlns:ns2="57f5816c-10e9-4658-af56-6baeec52a144" xmlns:ns3="fecdac8d-6682-4984-b761-afc8c9be920d" targetNamespace="http://schemas.microsoft.com/office/2006/metadata/properties" ma:root="true" ma:fieldsID="6e4e8a2571ff7df9958da8921e793854" ns2:_="" ns3:_="">
    <xsd:import namespace="57f5816c-10e9-4658-af56-6baeec52a144"/>
    <xsd:import namespace="fecdac8d-6682-4984-b761-afc8c9be92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5816c-10e9-4658-af56-6baeec52a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cdac8d-6682-4984-b761-afc8c9be920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10E944-65F5-4B5A-9EEA-75A49726F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5816c-10e9-4658-af56-6baeec52a144"/>
    <ds:schemaRef ds:uri="fecdac8d-6682-4984-b761-afc8c9be9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468D6-F383-4F62-A1FA-8A82C0DF0B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02CEDC-1EC3-4F71-B0D6-1AC1FC2505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1225</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SECTION 15410 - PLUMBING FIXTURES</vt:lpstr>
    </vt:vector>
  </TitlesOfParts>
  <Company>ARCOM</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15410 - PLUMBING FIXTURES</dc:title>
  <dc:subject>PLUMBING FIXTURES</dc:subject>
  <dc:creator>ARCOM, Inc.</dc:creator>
  <cp:keywords>SLV-12345-MS80</cp:keywords>
  <cp:lastModifiedBy>ta</cp:lastModifiedBy>
  <cp:revision>11</cp:revision>
  <cp:lastPrinted>2022-04-28T14:11:00Z</cp:lastPrinted>
  <dcterms:created xsi:type="dcterms:W3CDTF">2018-12-03T14:36:00Z</dcterms:created>
  <dcterms:modified xsi:type="dcterms:W3CDTF">2022-04-28T14:11:00Z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0x01010010C4D1804D426449B12B594FFBBF0BA3</vt:lpwstr>
  </property>
</Properties>
</file>